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8C" w:rsidRPr="00CD2B3F" w:rsidRDefault="0045178C" w:rsidP="00CD2B3F">
      <w:pPr>
        <w:widowControl w:val="0"/>
        <w:spacing w:after="0" w:line="360" w:lineRule="auto"/>
        <w:ind w:left="567" w:right="851"/>
        <w:jc w:val="both"/>
        <w:rPr>
          <w:rFonts w:ascii="Times New Roman" w:hAnsi="Times New Roman"/>
          <w:sz w:val="24"/>
          <w:szCs w:val="20"/>
          <w:lang w:eastAsia="it-IT"/>
        </w:rPr>
      </w:pPr>
      <w:r w:rsidRPr="00CD2B3F">
        <w:rPr>
          <w:rFonts w:ascii="Times New Roman" w:hAnsi="Times New Roman"/>
          <w:sz w:val="24"/>
          <w:szCs w:val="20"/>
          <w:lang w:eastAsia="it-IT"/>
        </w:rPr>
        <w:t>CONSIGLIO DI GIUSTIZIA AMMINISTRATIVA PER LA REGIONE SICILI</w:t>
      </w:r>
      <w:r w:rsidRPr="00CD2B3F">
        <w:rPr>
          <w:rFonts w:ascii="Times New Roman" w:hAnsi="Times New Roman"/>
          <w:sz w:val="24"/>
          <w:szCs w:val="20"/>
          <w:lang w:eastAsia="it-IT"/>
        </w:rPr>
        <w:t>A</w:t>
      </w:r>
      <w:r w:rsidRPr="00CD2B3F">
        <w:rPr>
          <w:rFonts w:ascii="Times New Roman" w:hAnsi="Times New Roman"/>
          <w:sz w:val="24"/>
          <w:szCs w:val="20"/>
          <w:lang w:eastAsia="it-IT"/>
        </w:rPr>
        <w:t>NA – SEZ. GIUR. - PALERMO – R.G. 445/2016 - C.C. 26.05.16</w:t>
      </w:r>
    </w:p>
    <w:p w:rsidR="0045178C" w:rsidRPr="00CD2B3F" w:rsidRDefault="0045178C" w:rsidP="00CD2B3F">
      <w:pPr>
        <w:widowControl w:val="0"/>
        <w:spacing w:after="0" w:line="360" w:lineRule="auto"/>
        <w:ind w:left="567" w:right="849" w:firstLine="33"/>
        <w:jc w:val="center"/>
        <w:rPr>
          <w:rFonts w:ascii="Times New Roman" w:hAnsi="Times New Roman"/>
          <w:sz w:val="24"/>
          <w:szCs w:val="20"/>
          <w:lang w:eastAsia="it-IT"/>
        </w:rPr>
      </w:pPr>
      <w:r w:rsidRPr="00CD2B3F">
        <w:rPr>
          <w:rFonts w:ascii="Times New Roman" w:hAnsi="Times New Roman"/>
          <w:sz w:val="24"/>
          <w:szCs w:val="20"/>
          <w:lang w:eastAsia="it-IT"/>
        </w:rPr>
        <w:t>MEMORIA</w:t>
      </w:r>
    </w:p>
    <w:p w:rsidR="0045178C" w:rsidRPr="00CD2B3F" w:rsidRDefault="0045178C" w:rsidP="00CD2B3F">
      <w:pPr>
        <w:widowControl w:val="0"/>
        <w:spacing w:after="0" w:line="360" w:lineRule="auto"/>
        <w:ind w:left="567" w:right="849" w:firstLine="33"/>
        <w:jc w:val="both"/>
        <w:rPr>
          <w:rFonts w:ascii="Times New Roman" w:hAnsi="Times New Roman"/>
          <w:sz w:val="24"/>
          <w:szCs w:val="20"/>
          <w:lang w:eastAsia="it-IT"/>
        </w:rPr>
      </w:pPr>
      <w:r w:rsidRPr="00CD2B3F">
        <w:rPr>
          <w:rFonts w:ascii="Times New Roman" w:hAnsi="Times New Roman"/>
          <w:sz w:val="24"/>
          <w:szCs w:val="20"/>
          <w:lang w:eastAsia="it-IT"/>
        </w:rPr>
        <w:t>dell’</w:t>
      </w:r>
      <w:r w:rsidRPr="00CD2B3F">
        <w:rPr>
          <w:rFonts w:ascii="Times New Roman" w:hAnsi="Times New Roman"/>
          <w:b/>
          <w:sz w:val="24"/>
          <w:szCs w:val="20"/>
          <w:lang w:eastAsia="it-IT"/>
        </w:rPr>
        <w:t>AMAT Palermo, S.p.A. – Azienda Municipalizzata Auto Trasporti</w:t>
      </w:r>
      <w:r w:rsidRPr="00CD2B3F">
        <w:rPr>
          <w:rFonts w:ascii="Times New Roman" w:hAnsi="Times New Roman"/>
          <w:sz w:val="24"/>
          <w:szCs w:val="20"/>
          <w:lang w:eastAsia="it-IT"/>
        </w:rPr>
        <w:t>, rappr</w:t>
      </w:r>
      <w:r w:rsidRPr="00CD2B3F">
        <w:rPr>
          <w:rFonts w:ascii="Times New Roman" w:hAnsi="Times New Roman"/>
          <w:sz w:val="24"/>
          <w:szCs w:val="20"/>
          <w:lang w:eastAsia="it-IT"/>
        </w:rPr>
        <w:t>e</w:t>
      </w:r>
      <w:r w:rsidRPr="00CD2B3F">
        <w:rPr>
          <w:rFonts w:ascii="Times New Roman" w:hAnsi="Times New Roman"/>
          <w:sz w:val="24"/>
          <w:szCs w:val="20"/>
          <w:lang w:eastAsia="it-IT"/>
        </w:rPr>
        <w:t xml:space="preserve">sentata e difesa dal prof. avv. Salvatore Raimondi e dal prof. avv. Luigi Raimondi, presso </w:t>
      </w:r>
      <w:r>
        <w:rPr>
          <w:rFonts w:ascii="Times New Roman" w:hAnsi="Times New Roman"/>
          <w:sz w:val="24"/>
          <w:szCs w:val="20"/>
          <w:lang w:eastAsia="it-IT"/>
        </w:rPr>
        <w:t>lo</w:t>
      </w:r>
      <w:r w:rsidRPr="00CD2B3F">
        <w:rPr>
          <w:rFonts w:ascii="Times New Roman" w:hAnsi="Times New Roman"/>
          <w:sz w:val="24"/>
          <w:szCs w:val="20"/>
          <w:lang w:eastAsia="it-IT"/>
        </w:rPr>
        <w:t xml:space="preserve"> studio </w:t>
      </w:r>
      <w:r>
        <w:rPr>
          <w:rFonts w:ascii="Times New Roman" w:hAnsi="Times New Roman"/>
          <w:sz w:val="24"/>
          <w:szCs w:val="20"/>
          <w:lang w:eastAsia="it-IT"/>
        </w:rPr>
        <w:t xml:space="preserve">dei quali </w:t>
      </w:r>
      <w:r w:rsidRPr="00CD2B3F">
        <w:rPr>
          <w:rFonts w:ascii="Times New Roman" w:hAnsi="Times New Roman"/>
          <w:sz w:val="24"/>
          <w:szCs w:val="20"/>
          <w:lang w:eastAsia="it-IT"/>
        </w:rPr>
        <w:t>è elettivamente domiciliata, in Palermo, via G. Abela, n. 10</w:t>
      </w:r>
    </w:p>
    <w:p w:rsidR="0045178C" w:rsidRPr="00CD2B3F" w:rsidRDefault="0045178C" w:rsidP="00CD2B3F">
      <w:pPr>
        <w:widowControl w:val="0"/>
        <w:spacing w:after="0" w:line="360" w:lineRule="auto"/>
        <w:ind w:left="567" w:right="849" w:firstLine="33"/>
        <w:jc w:val="center"/>
        <w:rPr>
          <w:rFonts w:ascii="Times New Roman" w:hAnsi="Times New Roman"/>
          <w:sz w:val="24"/>
          <w:szCs w:val="20"/>
          <w:lang w:eastAsia="it-IT"/>
        </w:rPr>
      </w:pPr>
      <w:r w:rsidRPr="00CD2B3F">
        <w:rPr>
          <w:rFonts w:ascii="Times New Roman" w:hAnsi="Times New Roman"/>
          <w:sz w:val="24"/>
          <w:szCs w:val="20"/>
          <w:lang w:eastAsia="it-IT"/>
        </w:rPr>
        <w:t>CONTRO</w:t>
      </w:r>
    </w:p>
    <w:p w:rsidR="0045178C" w:rsidRPr="00CD2B3F" w:rsidRDefault="00F95AA5" w:rsidP="00CD2B3F">
      <w:pPr>
        <w:widowControl w:val="0"/>
        <w:spacing w:after="0" w:line="360" w:lineRule="auto"/>
        <w:ind w:left="567" w:right="849" w:firstLine="33"/>
        <w:jc w:val="both"/>
        <w:rPr>
          <w:rFonts w:ascii="Times New Roman" w:hAnsi="Times New Roman"/>
          <w:sz w:val="24"/>
          <w:szCs w:val="20"/>
          <w:lang w:eastAsia="it-IT"/>
        </w:rPr>
      </w:pPr>
      <w:r w:rsidRPr="00CD2B3F">
        <w:rPr>
          <w:rFonts w:ascii="Times New Roman" w:hAnsi="Times New Roman"/>
          <w:sz w:val="24"/>
          <w:szCs w:val="20"/>
          <w:lang w:eastAsia="it-IT"/>
        </w:rPr>
        <w:t>i sigg.</w:t>
      </w:r>
      <w:r>
        <w:rPr>
          <w:rFonts w:ascii="Times New Roman" w:hAnsi="Times New Roman"/>
          <w:b/>
          <w:sz w:val="24"/>
          <w:szCs w:val="20"/>
          <w:lang w:eastAsia="it-IT"/>
        </w:rPr>
        <w:t xml:space="preserve"> Merighi Massim</w:t>
      </w:r>
      <w:r w:rsidRPr="00CD2B3F">
        <w:rPr>
          <w:rFonts w:ascii="Times New Roman" w:hAnsi="Times New Roman"/>
          <w:b/>
          <w:sz w:val="24"/>
          <w:szCs w:val="20"/>
          <w:lang w:eastAsia="it-IT"/>
        </w:rPr>
        <w:t>o e c.ti</w:t>
      </w:r>
      <w:r w:rsidRPr="00CD2B3F">
        <w:rPr>
          <w:rFonts w:ascii="Times New Roman" w:hAnsi="Times New Roman"/>
          <w:sz w:val="24"/>
          <w:szCs w:val="20"/>
          <w:lang w:eastAsia="it-IT"/>
        </w:rPr>
        <w:t xml:space="preserve"> (Avv. Alessandro Dagnino)</w:t>
      </w:r>
    </w:p>
    <w:p w:rsidR="0045178C" w:rsidRPr="00CD2B3F" w:rsidRDefault="0045178C" w:rsidP="00CD2B3F">
      <w:pPr>
        <w:widowControl w:val="0"/>
        <w:spacing w:after="0" w:line="360" w:lineRule="auto"/>
        <w:ind w:left="567" w:right="849" w:firstLine="33"/>
        <w:jc w:val="center"/>
        <w:rPr>
          <w:rFonts w:ascii="Times New Roman" w:hAnsi="Times New Roman"/>
          <w:sz w:val="24"/>
          <w:szCs w:val="20"/>
          <w:lang w:eastAsia="it-IT"/>
        </w:rPr>
      </w:pPr>
      <w:r w:rsidRPr="00CD2B3F">
        <w:rPr>
          <w:rFonts w:ascii="Times New Roman" w:hAnsi="Times New Roman"/>
          <w:sz w:val="24"/>
          <w:szCs w:val="20"/>
          <w:lang w:eastAsia="it-IT"/>
        </w:rPr>
        <w:t>E NEI CONFRONTI</w:t>
      </w:r>
    </w:p>
    <w:p w:rsidR="0045178C" w:rsidRPr="00CD2B3F" w:rsidRDefault="0045178C" w:rsidP="00CD2B3F">
      <w:pPr>
        <w:widowControl w:val="0"/>
        <w:spacing w:after="0" w:line="360" w:lineRule="auto"/>
        <w:ind w:left="567" w:right="849" w:firstLine="33"/>
        <w:jc w:val="both"/>
        <w:rPr>
          <w:rFonts w:ascii="Times New Roman" w:hAnsi="Times New Roman"/>
          <w:sz w:val="24"/>
          <w:szCs w:val="20"/>
          <w:lang w:eastAsia="it-IT"/>
        </w:rPr>
      </w:pPr>
      <w:r w:rsidRPr="00CD2B3F">
        <w:rPr>
          <w:rFonts w:ascii="Times New Roman" w:hAnsi="Times New Roman"/>
          <w:sz w:val="24"/>
          <w:szCs w:val="20"/>
          <w:lang w:eastAsia="it-IT"/>
        </w:rPr>
        <w:t xml:space="preserve">del </w:t>
      </w:r>
      <w:r w:rsidRPr="00CD2B3F">
        <w:rPr>
          <w:rFonts w:ascii="Times New Roman" w:hAnsi="Times New Roman"/>
          <w:b/>
          <w:sz w:val="24"/>
          <w:szCs w:val="20"/>
          <w:lang w:eastAsia="it-IT"/>
        </w:rPr>
        <w:t xml:space="preserve">Comune di Palermo </w:t>
      </w:r>
      <w:r w:rsidRPr="00CD2B3F">
        <w:rPr>
          <w:rFonts w:ascii="Times New Roman" w:hAnsi="Times New Roman"/>
          <w:sz w:val="24"/>
          <w:szCs w:val="20"/>
          <w:lang w:eastAsia="it-IT"/>
        </w:rPr>
        <w:t>(Avvocatura Comunale)</w:t>
      </w:r>
    </w:p>
    <w:p w:rsidR="0045178C" w:rsidRPr="00CD2B3F" w:rsidRDefault="0045178C" w:rsidP="00CD2B3F">
      <w:pPr>
        <w:widowControl w:val="0"/>
        <w:spacing w:after="0" w:line="360" w:lineRule="auto"/>
        <w:ind w:left="567" w:right="851"/>
        <w:jc w:val="center"/>
        <w:rPr>
          <w:rFonts w:ascii="Times New Roman" w:hAnsi="Times New Roman"/>
          <w:sz w:val="24"/>
          <w:szCs w:val="20"/>
          <w:lang w:eastAsia="it-IT"/>
        </w:rPr>
      </w:pPr>
      <w:r w:rsidRPr="00CD2B3F">
        <w:rPr>
          <w:rFonts w:ascii="Times New Roman" w:hAnsi="Times New Roman"/>
          <w:sz w:val="24"/>
          <w:szCs w:val="20"/>
          <w:lang w:eastAsia="it-IT"/>
        </w:rPr>
        <w:t>PER LA RIFORMA</w:t>
      </w:r>
    </w:p>
    <w:p w:rsidR="0045178C" w:rsidRPr="00CD2B3F" w:rsidRDefault="0045178C" w:rsidP="00CD2B3F">
      <w:pPr>
        <w:widowControl w:val="0"/>
        <w:spacing w:after="0" w:line="360" w:lineRule="auto"/>
        <w:ind w:left="567" w:right="851"/>
        <w:jc w:val="both"/>
        <w:rPr>
          <w:rFonts w:ascii="Times New Roman" w:hAnsi="Times New Roman"/>
          <w:sz w:val="24"/>
          <w:szCs w:val="20"/>
          <w:lang w:eastAsia="it-IT"/>
        </w:rPr>
      </w:pPr>
      <w:r w:rsidRPr="00CD2B3F">
        <w:rPr>
          <w:rFonts w:ascii="Times New Roman" w:hAnsi="Times New Roman"/>
          <w:sz w:val="24"/>
          <w:szCs w:val="20"/>
          <w:lang w:eastAsia="it-IT"/>
        </w:rPr>
        <w:t>dell’Ordinanza del Tar Sicilia – Palermo, Sez. III n. 439/2016 del 6 aprile 2016 con la quale è stata disposta la sospensione degli impugnati atti concernenti l’istituzione nel Comune di Palermo della ZTL centrale: delibera consiliare n. 787/2015, unit</w:t>
      </w:r>
      <w:r w:rsidRPr="00CD2B3F">
        <w:rPr>
          <w:rFonts w:ascii="Times New Roman" w:hAnsi="Times New Roman"/>
          <w:sz w:val="24"/>
          <w:szCs w:val="20"/>
          <w:lang w:eastAsia="it-IT"/>
        </w:rPr>
        <w:t>a</w:t>
      </w:r>
      <w:r w:rsidRPr="00CD2B3F">
        <w:rPr>
          <w:rFonts w:ascii="Times New Roman" w:hAnsi="Times New Roman"/>
          <w:sz w:val="24"/>
          <w:szCs w:val="20"/>
          <w:lang w:eastAsia="it-IT"/>
        </w:rPr>
        <w:t>mente allo schema di contratto di servizio tra il Comune e l’AMAT, delibere della giunta comunale n. 28/2016, e n. 32/2016, e ordinanze dirigenziali n. 79 e n. 161/2016.</w:t>
      </w:r>
    </w:p>
    <w:p w:rsidR="0045178C" w:rsidRPr="00CD2B3F" w:rsidRDefault="0045178C" w:rsidP="00CD2B3F">
      <w:pPr>
        <w:widowControl w:val="0"/>
        <w:spacing w:after="0" w:line="360" w:lineRule="auto"/>
        <w:ind w:left="567" w:right="849" w:firstLine="33"/>
        <w:jc w:val="center"/>
        <w:rPr>
          <w:rFonts w:ascii="Times New Roman" w:hAnsi="Times New Roman"/>
          <w:sz w:val="24"/>
          <w:szCs w:val="20"/>
          <w:lang w:eastAsia="it-IT"/>
        </w:rPr>
      </w:pPr>
      <w:r w:rsidRPr="00CD2B3F">
        <w:rPr>
          <w:rFonts w:ascii="Times New Roman" w:hAnsi="Times New Roman"/>
          <w:sz w:val="24"/>
          <w:szCs w:val="20"/>
          <w:lang w:eastAsia="it-IT"/>
        </w:rPr>
        <w:t>FATTO E DIRITTO</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Mentre si insiste nei motivi di appello, si deduce ulteriormente quanto segue.</w:t>
      </w:r>
    </w:p>
    <w:p w:rsidR="0045178C" w:rsidRPr="00CD2B3F" w:rsidRDefault="0045178C" w:rsidP="00CD2B3F">
      <w:pPr>
        <w:widowControl w:val="0"/>
        <w:spacing w:after="0" w:line="360" w:lineRule="auto"/>
        <w:ind w:left="567" w:right="849" w:firstLine="513"/>
        <w:jc w:val="both"/>
        <w:rPr>
          <w:rFonts w:ascii="Times New Roman" w:hAnsi="Times New Roman"/>
          <w:b/>
          <w:sz w:val="24"/>
          <w:szCs w:val="20"/>
          <w:lang w:eastAsia="it-IT"/>
        </w:rPr>
      </w:pPr>
      <w:r w:rsidRPr="00CD2B3F">
        <w:rPr>
          <w:rFonts w:ascii="Times New Roman" w:hAnsi="Times New Roman"/>
          <w:b/>
          <w:sz w:val="24"/>
          <w:szCs w:val="20"/>
          <w:lang w:eastAsia="it-IT"/>
        </w:rPr>
        <w:t xml:space="preserve">I. – Sugli annunciati interventi </w:t>
      </w:r>
      <w:r w:rsidRPr="00CD2B3F">
        <w:rPr>
          <w:rFonts w:ascii="Times New Roman" w:hAnsi="Times New Roman"/>
          <w:b/>
          <w:i/>
          <w:sz w:val="24"/>
          <w:szCs w:val="20"/>
          <w:lang w:eastAsia="it-IT"/>
        </w:rPr>
        <w:t>ad opponendum</w:t>
      </w:r>
      <w:r w:rsidRPr="00CD2B3F">
        <w:rPr>
          <w:rFonts w:ascii="Times New Roman" w:hAnsi="Times New Roman"/>
          <w:b/>
          <w:sz w:val="24"/>
          <w:szCs w:val="20"/>
          <w:lang w:eastAsia="it-IT"/>
        </w:rPr>
        <w:t xml:space="preserve"> di Confcommercio e Co</w:t>
      </w:r>
      <w:r w:rsidRPr="00CD2B3F">
        <w:rPr>
          <w:rFonts w:ascii="Times New Roman" w:hAnsi="Times New Roman"/>
          <w:b/>
          <w:sz w:val="24"/>
          <w:szCs w:val="20"/>
          <w:lang w:eastAsia="it-IT"/>
        </w:rPr>
        <w:t>n</w:t>
      </w:r>
      <w:r w:rsidRPr="00CD2B3F">
        <w:rPr>
          <w:rFonts w:ascii="Times New Roman" w:hAnsi="Times New Roman"/>
          <w:b/>
          <w:sz w:val="24"/>
          <w:szCs w:val="20"/>
          <w:lang w:eastAsia="it-IT"/>
        </w:rPr>
        <w:t>fartigianato.</w:t>
      </w:r>
    </w:p>
    <w:p w:rsidR="0045178C"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Abbiamo appreso da notizie di stampa dell’intenzione di talune associazioni di commercianti ed artigiani (Confcommercio Palermo e Confartigianato Palermo) di intervenire </w:t>
      </w:r>
      <w:r w:rsidRPr="00CD2B3F">
        <w:rPr>
          <w:rFonts w:ascii="Times New Roman" w:hAnsi="Times New Roman"/>
          <w:i/>
          <w:sz w:val="24"/>
          <w:szCs w:val="20"/>
          <w:lang w:eastAsia="it-IT"/>
        </w:rPr>
        <w:t>ad opponendum</w:t>
      </w:r>
      <w:r w:rsidRPr="00CD2B3F">
        <w:rPr>
          <w:rFonts w:ascii="Times New Roman" w:hAnsi="Times New Roman"/>
          <w:sz w:val="24"/>
          <w:szCs w:val="20"/>
          <w:lang w:eastAsia="it-IT"/>
        </w:rPr>
        <w:t xml:space="preserve"> nel presente giudizio di appello.</w:t>
      </w:r>
      <w:r>
        <w:rPr>
          <w:rFonts w:ascii="Times New Roman" w:hAnsi="Times New Roman"/>
          <w:sz w:val="24"/>
          <w:szCs w:val="20"/>
          <w:lang w:eastAsia="it-IT"/>
        </w:rPr>
        <w:t xml:space="preserve"> Risulta dal sistema i</w:t>
      </w:r>
      <w:r>
        <w:rPr>
          <w:rFonts w:ascii="Times New Roman" w:hAnsi="Times New Roman"/>
          <w:sz w:val="24"/>
          <w:szCs w:val="20"/>
          <w:lang w:eastAsia="it-IT"/>
        </w:rPr>
        <w:t>n</w:t>
      </w:r>
      <w:r>
        <w:rPr>
          <w:rFonts w:ascii="Times New Roman" w:hAnsi="Times New Roman"/>
          <w:sz w:val="24"/>
          <w:szCs w:val="20"/>
          <w:lang w:eastAsia="it-IT"/>
        </w:rPr>
        <w:t>formatico della giustizia amministrativa che venerdì 20 maggio 2016 le dette ass</w:t>
      </w:r>
      <w:r>
        <w:rPr>
          <w:rFonts w:ascii="Times New Roman" w:hAnsi="Times New Roman"/>
          <w:sz w:val="24"/>
          <w:szCs w:val="20"/>
          <w:lang w:eastAsia="it-IT"/>
        </w:rPr>
        <w:t>o</w:t>
      </w:r>
      <w:r>
        <w:rPr>
          <w:rFonts w:ascii="Times New Roman" w:hAnsi="Times New Roman"/>
          <w:sz w:val="24"/>
          <w:szCs w:val="20"/>
          <w:lang w:eastAsia="it-IT"/>
        </w:rPr>
        <w:t>ciazioni hanno depositato il loro atto di intervento al TAR.</w:t>
      </w:r>
      <w:r w:rsidRPr="00CD2B3F">
        <w:rPr>
          <w:rFonts w:ascii="Times New Roman" w:hAnsi="Times New Roman"/>
          <w:sz w:val="24"/>
          <w:szCs w:val="20"/>
          <w:lang w:eastAsia="it-IT"/>
        </w:rPr>
        <w:t xml:space="preserve"> </w:t>
      </w:r>
      <w:r>
        <w:rPr>
          <w:rFonts w:ascii="Times New Roman" w:hAnsi="Times New Roman"/>
          <w:sz w:val="24"/>
          <w:szCs w:val="20"/>
          <w:lang w:eastAsia="it-IT"/>
        </w:rPr>
        <w:t>Sicché, come annunciato, esse si affiancher</w:t>
      </w:r>
      <w:r w:rsidR="00F633B5">
        <w:rPr>
          <w:rFonts w:ascii="Times New Roman" w:hAnsi="Times New Roman"/>
          <w:sz w:val="24"/>
          <w:szCs w:val="20"/>
          <w:lang w:eastAsia="it-IT"/>
        </w:rPr>
        <w:t>ebbero</w:t>
      </w:r>
      <w:r>
        <w:rPr>
          <w:rFonts w:ascii="Times New Roman" w:hAnsi="Times New Roman"/>
          <w:sz w:val="24"/>
          <w:szCs w:val="20"/>
          <w:lang w:eastAsia="it-IT"/>
        </w:rPr>
        <w:t xml:space="preserve"> ai quattordici appellati ad oggi costituiti nel giudizio di a</w:t>
      </w:r>
      <w:r>
        <w:rPr>
          <w:rFonts w:ascii="Times New Roman" w:hAnsi="Times New Roman"/>
          <w:sz w:val="24"/>
          <w:szCs w:val="20"/>
          <w:lang w:eastAsia="it-IT"/>
        </w:rPr>
        <w:t>p</w:t>
      </w:r>
      <w:r>
        <w:rPr>
          <w:rFonts w:ascii="Times New Roman" w:hAnsi="Times New Roman"/>
          <w:sz w:val="24"/>
          <w:szCs w:val="20"/>
          <w:lang w:eastAsia="it-IT"/>
        </w:rPr>
        <w:t>pello (su circa 180 ricorrenti).</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Non essendoci stato notificato l’atto di intervento</w:t>
      </w:r>
      <w:r w:rsidR="00F633B5">
        <w:rPr>
          <w:rFonts w:ascii="Times New Roman" w:hAnsi="Times New Roman"/>
          <w:sz w:val="24"/>
          <w:szCs w:val="20"/>
          <w:lang w:eastAsia="it-IT"/>
        </w:rPr>
        <w:t xml:space="preserve"> – il quale, a questo punto, s</w:t>
      </w:r>
      <w:r w:rsidR="00F633B5">
        <w:rPr>
          <w:rFonts w:ascii="Times New Roman" w:hAnsi="Times New Roman"/>
          <w:sz w:val="24"/>
          <w:szCs w:val="20"/>
          <w:lang w:eastAsia="it-IT"/>
        </w:rPr>
        <w:t>a</w:t>
      </w:r>
      <w:r w:rsidR="00F633B5">
        <w:rPr>
          <w:rFonts w:ascii="Times New Roman" w:hAnsi="Times New Roman"/>
          <w:sz w:val="24"/>
          <w:szCs w:val="20"/>
          <w:lang w:eastAsia="it-IT"/>
        </w:rPr>
        <w:t>rebbe intempestivo –</w:t>
      </w:r>
      <w:r w:rsidRPr="00CD2B3F">
        <w:rPr>
          <w:rFonts w:ascii="Times New Roman" w:hAnsi="Times New Roman"/>
          <w:sz w:val="24"/>
          <w:szCs w:val="20"/>
          <w:lang w:eastAsia="it-IT"/>
        </w:rPr>
        <w:t xml:space="preserve"> non</w:t>
      </w:r>
      <w:r w:rsidR="004948FD">
        <w:rPr>
          <w:rFonts w:ascii="Times New Roman" w:hAnsi="Times New Roman"/>
          <w:sz w:val="24"/>
          <w:szCs w:val="20"/>
          <w:lang w:eastAsia="it-IT"/>
        </w:rPr>
        <w:t xml:space="preserve"> ne conosciamo il contenuto</w:t>
      </w:r>
      <w:r w:rsidR="00F633B5">
        <w:rPr>
          <w:rFonts w:ascii="Times New Roman" w:hAnsi="Times New Roman"/>
          <w:sz w:val="24"/>
          <w:szCs w:val="20"/>
          <w:lang w:eastAsia="it-IT"/>
        </w:rPr>
        <w:t>,</w:t>
      </w:r>
      <w:r w:rsidR="004948FD">
        <w:rPr>
          <w:rFonts w:ascii="Times New Roman" w:hAnsi="Times New Roman"/>
          <w:sz w:val="24"/>
          <w:szCs w:val="20"/>
          <w:lang w:eastAsia="it-IT"/>
        </w:rPr>
        <w:t xml:space="preserve"> né</w:t>
      </w:r>
      <w:r>
        <w:rPr>
          <w:rFonts w:ascii="Times New Roman" w:hAnsi="Times New Roman"/>
          <w:sz w:val="24"/>
          <w:szCs w:val="20"/>
          <w:lang w:eastAsia="it-IT"/>
        </w:rPr>
        <w:t xml:space="preserve"> </w:t>
      </w:r>
      <w:r w:rsidR="00607465">
        <w:rPr>
          <w:rFonts w:ascii="Times New Roman" w:hAnsi="Times New Roman"/>
          <w:sz w:val="24"/>
          <w:szCs w:val="20"/>
          <w:lang w:eastAsia="it-IT"/>
        </w:rPr>
        <w:t>sappiamo come è rappr</w:t>
      </w:r>
      <w:r w:rsidR="00607465">
        <w:rPr>
          <w:rFonts w:ascii="Times New Roman" w:hAnsi="Times New Roman"/>
          <w:sz w:val="24"/>
          <w:szCs w:val="20"/>
          <w:lang w:eastAsia="it-IT"/>
        </w:rPr>
        <w:t>e</w:t>
      </w:r>
      <w:r w:rsidR="00607465">
        <w:rPr>
          <w:rFonts w:ascii="Times New Roman" w:hAnsi="Times New Roman"/>
          <w:sz w:val="24"/>
          <w:szCs w:val="20"/>
          <w:lang w:eastAsia="it-IT"/>
        </w:rPr>
        <w:t>sentato l’</w:t>
      </w:r>
      <w:r w:rsidR="00607465" w:rsidRPr="00CD2B3F">
        <w:rPr>
          <w:rFonts w:ascii="Times New Roman" w:hAnsi="Times New Roman"/>
          <w:sz w:val="24"/>
          <w:szCs w:val="20"/>
          <w:lang w:eastAsia="it-IT"/>
        </w:rPr>
        <w:t>interesse d</w:t>
      </w:r>
      <w:r w:rsidR="00607465">
        <w:rPr>
          <w:rFonts w:ascii="Times New Roman" w:hAnsi="Times New Roman"/>
          <w:sz w:val="24"/>
          <w:szCs w:val="20"/>
          <w:lang w:eastAsia="it-IT"/>
        </w:rPr>
        <w:t xml:space="preserve">i tali associazioni </w:t>
      </w:r>
      <w:r w:rsidR="00607465" w:rsidRPr="00CD2B3F">
        <w:rPr>
          <w:rFonts w:ascii="Times New Roman" w:hAnsi="Times New Roman"/>
          <w:sz w:val="24"/>
          <w:szCs w:val="20"/>
          <w:lang w:eastAsia="it-IT"/>
        </w:rPr>
        <w:t>ad intervenire nel giudizio</w:t>
      </w:r>
      <w:r w:rsidRPr="00CD2B3F">
        <w:rPr>
          <w:rFonts w:ascii="Times New Roman" w:hAnsi="Times New Roman"/>
          <w:sz w:val="24"/>
          <w:szCs w:val="20"/>
          <w:lang w:eastAsia="it-IT"/>
        </w:rPr>
        <w:t>. Ma si può presum</w:t>
      </w:r>
      <w:r w:rsidRPr="00CD2B3F">
        <w:rPr>
          <w:rFonts w:ascii="Times New Roman" w:hAnsi="Times New Roman"/>
          <w:sz w:val="24"/>
          <w:szCs w:val="20"/>
          <w:lang w:eastAsia="it-IT"/>
        </w:rPr>
        <w:t>e</w:t>
      </w:r>
      <w:r w:rsidRPr="00CD2B3F">
        <w:rPr>
          <w:rFonts w:ascii="Times New Roman" w:hAnsi="Times New Roman"/>
          <w:sz w:val="24"/>
          <w:szCs w:val="20"/>
          <w:lang w:eastAsia="it-IT"/>
        </w:rPr>
        <w:t>re che</w:t>
      </w:r>
      <w:r w:rsidR="00607465">
        <w:rPr>
          <w:rFonts w:ascii="Times New Roman" w:hAnsi="Times New Roman"/>
          <w:sz w:val="24"/>
          <w:szCs w:val="20"/>
          <w:lang w:eastAsia="it-IT"/>
        </w:rPr>
        <w:t xml:space="preserve"> le deduzioni de</w:t>
      </w:r>
      <w:r w:rsidR="004948FD">
        <w:rPr>
          <w:rFonts w:ascii="Times New Roman" w:hAnsi="Times New Roman"/>
          <w:sz w:val="24"/>
          <w:szCs w:val="20"/>
          <w:lang w:eastAsia="it-IT"/>
        </w:rPr>
        <w:t xml:space="preserve">lle dette associazioni </w:t>
      </w:r>
      <w:r w:rsidRPr="00CD2B3F">
        <w:rPr>
          <w:rFonts w:ascii="Times New Roman" w:hAnsi="Times New Roman"/>
          <w:sz w:val="24"/>
          <w:szCs w:val="20"/>
          <w:lang w:eastAsia="it-IT"/>
        </w:rPr>
        <w:t>sia</w:t>
      </w:r>
      <w:r w:rsidR="004948FD">
        <w:rPr>
          <w:rFonts w:ascii="Times New Roman" w:hAnsi="Times New Roman"/>
          <w:sz w:val="24"/>
          <w:szCs w:val="20"/>
          <w:lang w:eastAsia="it-IT"/>
        </w:rPr>
        <w:t>no</w:t>
      </w:r>
      <w:r w:rsidRPr="00CD2B3F">
        <w:rPr>
          <w:rFonts w:ascii="Times New Roman" w:hAnsi="Times New Roman"/>
          <w:sz w:val="24"/>
          <w:szCs w:val="20"/>
          <w:lang w:eastAsia="it-IT"/>
        </w:rPr>
        <w:t xml:space="preserve"> in linea con i comunicati stampa r</w:t>
      </w:r>
      <w:r w:rsidRPr="00CD2B3F">
        <w:rPr>
          <w:rFonts w:ascii="Times New Roman" w:hAnsi="Times New Roman"/>
          <w:sz w:val="24"/>
          <w:szCs w:val="20"/>
          <w:lang w:eastAsia="it-IT"/>
        </w:rPr>
        <w:t>i</w:t>
      </w:r>
      <w:r w:rsidRPr="00CD2B3F">
        <w:rPr>
          <w:rFonts w:ascii="Times New Roman" w:hAnsi="Times New Roman"/>
          <w:sz w:val="24"/>
          <w:szCs w:val="20"/>
          <w:lang w:eastAsia="it-IT"/>
        </w:rPr>
        <w:t xml:space="preserve">lasciati nei mesi scorsi dai </w:t>
      </w:r>
      <w:r w:rsidR="004948FD">
        <w:rPr>
          <w:rFonts w:ascii="Times New Roman" w:hAnsi="Times New Roman"/>
          <w:sz w:val="24"/>
          <w:szCs w:val="20"/>
          <w:lang w:eastAsia="it-IT"/>
        </w:rPr>
        <w:t xml:space="preserve">loro </w:t>
      </w:r>
      <w:r>
        <w:rPr>
          <w:rFonts w:ascii="Times New Roman" w:hAnsi="Times New Roman"/>
          <w:sz w:val="24"/>
          <w:szCs w:val="20"/>
          <w:lang w:eastAsia="it-IT"/>
        </w:rPr>
        <w:t>vertici</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lastRenderedPageBreak/>
        <w:t>Segnatamente, la Presidente di Confcommercio Palermo</w:t>
      </w:r>
      <w:r>
        <w:rPr>
          <w:rFonts w:ascii="Times New Roman" w:hAnsi="Times New Roman"/>
          <w:sz w:val="24"/>
          <w:szCs w:val="20"/>
          <w:lang w:eastAsia="it-IT"/>
        </w:rPr>
        <w:t>,</w:t>
      </w:r>
      <w:r w:rsidRPr="00CD2B3F">
        <w:rPr>
          <w:rFonts w:ascii="Times New Roman" w:hAnsi="Times New Roman"/>
          <w:sz w:val="24"/>
          <w:szCs w:val="20"/>
          <w:lang w:eastAsia="it-IT"/>
        </w:rPr>
        <w:t xml:space="preserve"> con comunicato sta</w:t>
      </w:r>
      <w:r w:rsidRPr="00CD2B3F">
        <w:rPr>
          <w:rFonts w:ascii="Times New Roman" w:hAnsi="Times New Roman"/>
          <w:sz w:val="24"/>
          <w:szCs w:val="20"/>
          <w:lang w:eastAsia="it-IT"/>
        </w:rPr>
        <w:t>m</w:t>
      </w:r>
      <w:r w:rsidRPr="00CD2B3F">
        <w:rPr>
          <w:rFonts w:ascii="Times New Roman" w:hAnsi="Times New Roman"/>
          <w:sz w:val="24"/>
          <w:szCs w:val="20"/>
          <w:lang w:eastAsia="it-IT"/>
        </w:rPr>
        <w:t>pa pubblicato sul sito dell’associazi</w:t>
      </w:r>
      <w:r w:rsidR="00124835">
        <w:rPr>
          <w:rFonts w:ascii="Times New Roman" w:hAnsi="Times New Roman"/>
          <w:sz w:val="24"/>
          <w:szCs w:val="20"/>
          <w:lang w:eastAsia="it-IT"/>
        </w:rPr>
        <w:t>one il 31 dicembre 2015 (doc. 65</w:t>
      </w:r>
      <w:r w:rsidRPr="00CD2B3F">
        <w:rPr>
          <w:rFonts w:ascii="Times New Roman" w:hAnsi="Times New Roman"/>
          <w:sz w:val="24"/>
          <w:szCs w:val="20"/>
          <w:lang w:eastAsia="it-IT"/>
        </w:rPr>
        <w:t>), affermava quanto segue: “</w:t>
      </w:r>
      <w:r w:rsidRPr="00CD2B3F">
        <w:rPr>
          <w:rFonts w:ascii="Times New Roman" w:hAnsi="Times New Roman"/>
          <w:i/>
          <w:sz w:val="24"/>
          <w:szCs w:val="20"/>
          <w:lang w:eastAsia="it-IT"/>
        </w:rPr>
        <w:t>non possiamo accettare che questo provvedimento distolga clientela dalle zone ztl dove peraltro insistono la maggior parte delle imprese della nostra ci</w:t>
      </w:r>
      <w:r w:rsidRPr="00CD2B3F">
        <w:rPr>
          <w:rFonts w:ascii="Times New Roman" w:hAnsi="Times New Roman"/>
          <w:i/>
          <w:sz w:val="24"/>
          <w:szCs w:val="20"/>
          <w:lang w:eastAsia="it-IT"/>
        </w:rPr>
        <w:t>t</w:t>
      </w:r>
      <w:r w:rsidRPr="00CD2B3F">
        <w:rPr>
          <w:rFonts w:ascii="Times New Roman" w:hAnsi="Times New Roman"/>
          <w:i/>
          <w:sz w:val="24"/>
          <w:szCs w:val="20"/>
          <w:lang w:eastAsia="it-IT"/>
        </w:rPr>
        <w:t>tà</w:t>
      </w:r>
      <w:r w:rsidRPr="00CD2B3F">
        <w:rPr>
          <w:rFonts w:ascii="Times New Roman" w:hAnsi="Times New Roman"/>
          <w:sz w:val="24"/>
          <w:szCs w:val="20"/>
          <w:lang w:eastAsia="it-IT"/>
        </w:rPr>
        <w:t>”. Analoghe considerazioni sono contenute nel comunicato stampa del 6 aprile 2016, nel quale si fa riferimento alla necessità di evitare asseriti “</w:t>
      </w:r>
      <w:r w:rsidRPr="00CD2B3F">
        <w:rPr>
          <w:rFonts w:ascii="Times New Roman" w:hAnsi="Times New Roman"/>
          <w:i/>
          <w:sz w:val="24"/>
          <w:szCs w:val="20"/>
          <w:lang w:eastAsia="it-IT"/>
        </w:rPr>
        <w:t>danni economici incalcolabili</w:t>
      </w:r>
      <w:r w:rsidRPr="00CD2B3F">
        <w:rPr>
          <w:rFonts w:ascii="Times New Roman" w:hAnsi="Times New Roman"/>
          <w:sz w:val="24"/>
          <w:szCs w:val="20"/>
          <w:lang w:eastAsia="it-IT"/>
        </w:rPr>
        <w:t>” (doc. 6</w:t>
      </w:r>
      <w:r w:rsidR="00124835">
        <w:rPr>
          <w:rFonts w:ascii="Times New Roman" w:hAnsi="Times New Roman"/>
          <w:sz w:val="24"/>
          <w:szCs w:val="20"/>
          <w:lang w:eastAsia="it-IT"/>
        </w:rPr>
        <w:t>6</w:t>
      </w:r>
      <w:r w:rsidRPr="00CD2B3F">
        <w:rPr>
          <w:rFonts w:ascii="Times New Roman" w:hAnsi="Times New Roman"/>
          <w:sz w:val="24"/>
          <w:szCs w:val="20"/>
          <w:lang w:eastAsia="it-IT"/>
        </w:rPr>
        <w:t>).</w:t>
      </w:r>
    </w:p>
    <w:p w:rsidR="0045178C"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Sicché gli annunciati interventi </w:t>
      </w:r>
      <w:r w:rsidRPr="00CD2B3F">
        <w:rPr>
          <w:rFonts w:ascii="Times New Roman" w:hAnsi="Times New Roman"/>
          <w:i/>
          <w:sz w:val="24"/>
          <w:szCs w:val="20"/>
          <w:lang w:eastAsia="it-IT"/>
        </w:rPr>
        <w:t>ad opponendum</w:t>
      </w:r>
      <w:r w:rsidRPr="00CD2B3F">
        <w:rPr>
          <w:rFonts w:ascii="Times New Roman" w:hAnsi="Times New Roman"/>
          <w:sz w:val="24"/>
          <w:szCs w:val="20"/>
          <w:lang w:eastAsia="it-IT"/>
        </w:rPr>
        <w:t xml:space="preserve"> da parte di commercianti ed a</w:t>
      </w:r>
      <w:r w:rsidRPr="00CD2B3F">
        <w:rPr>
          <w:rFonts w:ascii="Times New Roman" w:hAnsi="Times New Roman"/>
          <w:sz w:val="24"/>
          <w:szCs w:val="20"/>
          <w:lang w:eastAsia="it-IT"/>
        </w:rPr>
        <w:t>r</w:t>
      </w:r>
      <w:r w:rsidRPr="00CD2B3F">
        <w:rPr>
          <w:rFonts w:ascii="Times New Roman" w:hAnsi="Times New Roman"/>
          <w:sz w:val="24"/>
          <w:szCs w:val="20"/>
          <w:lang w:eastAsia="it-IT"/>
        </w:rPr>
        <w:t xml:space="preserve">tigiani (prescindendo, per il momento, dai profili di </w:t>
      </w:r>
      <w:r w:rsidR="00F633B5" w:rsidRPr="00CD2B3F">
        <w:rPr>
          <w:rFonts w:ascii="Times New Roman" w:hAnsi="Times New Roman"/>
          <w:sz w:val="24"/>
          <w:szCs w:val="20"/>
          <w:lang w:eastAsia="it-IT"/>
        </w:rPr>
        <w:t>intempestività</w:t>
      </w:r>
      <w:r w:rsidR="00F633B5">
        <w:rPr>
          <w:rFonts w:ascii="Times New Roman" w:hAnsi="Times New Roman"/>
          <w:sz w:val="24"/>
          <w:szCs w:val="20"/>
          <w:lang w:eastAsia="it-IT"/>
        </w:rPr>
        <w:t xml:space="preserve"> e</w:t>
      </w:r>
      <w:r w:rsidR="00F633B5" w:rsidRPr="00CD2B3F">
        <w:rPr>
          <w:rFonts w:ascii="Times New Roman" w:hAnsi="Times New Roman"/>
          <w:sz w:val="24"/>
          <w:szCs w:val="20"/>
          <w:lang w:eastAsia="it-IT"/>
        </w:rPr>
        <w:t xml:space="preserve"> </w:t>
      </w:r>
      <w:r w:rsidR="00F633B5">
        <w:rPr>
          <w:rFonts w:ascii="Times New Roman" w:hAnsi="Times New Roman"/>
          <w:sz w:val="24"/>
          <w:szCs w:val="20"/>
          <w:lang w:eastAsia="it-IT"/>
        </w:rPr>
        <w:t>inammissibilità</w:t>
      </w:r>
      <w:r w:rsidRPr="00CD2B3F">
        <w:rPr>
          <w:rFonts w:ascii="Times New Roman" w:hAnsi="Times New Roman"/>
          <w:sz w:val="24"/>
          <w:szCs w:val="20"/>
          <w:lang w:eastAsia="it-IT"/>
        </w:rPr>
        <w:t>) trov</w:t>
      </w:r>
      <w:r w:rsidR="00F633B5">
        <w:rPr>
          <w:rFonts w:ascii="Times New Roman" w:hAnsi="Times New Roman"/>
          <w:sz w:val="24"/>
          <w:szCs w:val="20"/>
          <w:lang w:eastAsia="it-IT"/>
        </w:rPr>
        <w:t xml:space="preserve">erebbero </w:t>
      </w:r>
      <w:r w:rsidRPr="00CD2B3F">
        <w:rPr>
          <w:rFonts w:ascii="Times New Roman" w:hAnsi="Times New Roman"/>
          <w:sz w:val="24"/>
          <w:szCs w:val="20"/>
          <w:lang w:eastAsia="it-IT"/>
        </w:rPr>
        <w:t>la loro ragione nel decremento del traffico veicolare cui dà luogo la ZTL.</w:t>
      </w:r>
    </w:p>
    <w:p w:rsidR="0045178C" w:rsidRPr="00CD2B3F" w:rsidRDefault="00F633B5" w:rsidP="005E4BDB">
      <w:pPr>
        <w:widowControl w:val="0"/>
        <w:spacing w:after="0" w:line="360" w:lineRule="auto"/>
        <w:ind w:left="567" w:right="849" w:firstLine="513"/>
        <w:jc w:val="both"/>
        <w:rPr>
          <w:rFonts w:ascii="Times New Roman" w:hAnsi="Times New Roman"/>
          <w:sz w:val="24"/>
          <w:szCs w:val="20"/>
          <w:lang w:eastAsia="it-IT"/>
        </w:rPr>
      </w:pPr>
      <w:r w:rsidRPr="00F633B5">
        <w:rPr>
          <w:rFonts w:ascii="Times New Roman" w:hAnsi="Times New Roman"/>
          <w:sz w:val="24"/>
          <w:szCs w:val="20"/>
          <w:lang w:eastAsia="it-IT"/>
        </w:rPr>
        <w:t>Si consideri che</w:t>
      </w:r>
      <w:r w:rsidR="0045178C">
        <w:rPr>
          <w:rFonts w:ascii="Times New Roman" w:hAnsi="Times New Roman"/>
          <w:sz w:val="24"/>
          <w:szCs w:val="20"/>
          <w:lang w:eastAsia="it-IT"/>
        </w:rPr>
        <w:t xml:space="preserve"> i giudici di primo grado, infondatamente, affermano che </w:t>
      </w:r>
      <w:r w:rsidR="0045178C" w:rsidRPr="00CD2B3F">
        <w:rPr>
          <w:rFonts w:ascii="Times New Roman" w:hAnsi="Times New Roman"/>
          <w:sz w:val="24"/>
          <w:szCs w:val="20"/>
          <w:lang w:eastAsia="it-IT"/>
        </w:rPr>
        <w:t xml:space="preserve">la ZTL costituirebbe una forma di tutela dissuasiva </w:t>
      </w:r>
      <w:r w:rsidR="0045178C" w:rsidRPr="00DA43A1">
        <w:rPr>
          <w:rFonts w:ascii="Times New Roman" w:hAnsi="Times New Roman"/>
          <w:b/>
          <w:sz w:val="24"/>
          <w:szCs w:val="20"/>
          <w:lang w:eastAsia="it-IT"/>
        </w:rPr>
        <w:t>“</w:t>
      </w:r>
      <w:r w:rsidR="0045178C" w:rsidRPr="00DA43A1">
        <w:rPr>
          <w:rFonts w:ascii="Times New Roman" w:hAnsi="Times New Roman"/>
          <w:b/>
          <w:i/>
          <w:sz w:val="24"/>
          <w:szCs w:val="20"/>
          <w:lang w:eastAsia="it-IT"/>
        </w:rPr>
        <w:t>minimale ed inadeguata</w:t>
      </w:r>
      <w:r w:rsidR="0045178C" w:rsidRPr="00DA43A1">
        <w:rPr>
          <w:rFonts w:ascii="Times New Roman" w:hAnsi="Times New Roman"/>
          <w:b/>
          <w:sz w:val="24"/>
          <w:szCs w:val="20"/>
          <w:lang w:eastAsia="it-IT"/>
        </w:rPr>
        <w:t>”</w:t>
      </w:r>
      <w:r w:rsidR="0045178C" w:rsidRPr="00CD2B3F">
        <w:rPr>
          <w:rFonts w:ascii="Times New Roman" w:hAnsi="Times New Roman"/>
          <w:sz w:val="24"/>
          <w:szCs w:val="20"/>
          <w:lang w:eastAsia="it-IT"/>
        </w:rPr>
        <w:t>, alla quale dovrebbero preferirsi non meglio precisate “</w:t>
      </w:r>
      <w:r w:rsidR="0045178C" w:rsidRPr="00CD2B3F">
        <w:rPr>
          <w:rFonts w:ascii="Times New Roman" w:hAnsi="Times New Roman"/>
          <w:i/>
          <w:sz w:val="24"/>
          <w:szCs w:val="20"/>
          <w:lang w:eastAsia="it-IT"/>
        </w:rPr>
        <w:t>forme di limitazione più efficaci sotto il profilo del contenimento delle emissioni, e prive di onere economico per i ci</w:t>
      </w:r>
      <w:r w:rsidR="0045178C" w:rsidRPr="00CD2B3F">
        <w:rPr>
          <w:rFonts w:ascii="Times New Roman" w:hAnsi="Times New Roman"/>
          <w:i/>
          <w:sz w:val="24"/>
          <w:szCs w:val="20"/>
          <w:lang w:eastAsia="it-IT"/>
        </w:rPr>
        <w:t>t</w:t>
      </w:r>
      <w:r w:rsidR="0045178C" w:rsidRPr="00CD2B3F">
        <w:rPr>
          <w:rFonts w:ascii="Times New Roman" w:hAnsi="Times New Roman"/>
          <w:i/>
          <w:sz w:val="24"/>
          <w:szCs w:val="20"/>
          <w:lang w:eastAsia="it-IT"/>
        </w:rPr>
        <w:t>tadini</w:t>
      </w:r>
      <w:r w:rsidR="0045178C" w:rsidRPr="00CD2B3F">
        <w:rPr>
          <w:rFonts w:ascii="Times New Roman" w:hAnsi="Times New Roman"/>
          <w:sz w:val="24"/>
          <w:szCs w:val="20"/>
          <w:lang w:eastAsia="it-IT"/>
        </w:rPr>
        <w:t xml:space="preserve">” (salvo poi ravvisare contraddittoriamente un asserito </w:t>
      </w:r>
      <w:r w:rsidR="0045178C" w:rsidRPr="00CD2B3F">
        <w:rPr>
          <w:rFonts w:ascii="Times New Roman" w:hAnsi="Times New Roman"/>
          <w:i/>
          <w:sz w:val="24"/>
          <w:szCs w:val="20"/>
          <w:lang w:eastAsia="it-IT"/>
        </w:rPr>
        <w:t>periculum</w:t>
      </w:r>
      <w:r w:rsidR="0045178C" w:rsidRPr="00CD2B3F">
        <w:rPr>
          <w:rFonts w:ascii="Times New Roman" w:hAnsi="Times New Roman"/>
          <w:sz w:val="24"/>
          <w:szCs w:val="20"/>
          <w:lang w:eastAsia="it-IT"/>
        </w:rPr>
        <w:t xml:space="preserve"> per il diritto alla mobilità). Sicché, in relazione all’esigenza di proteggere l’ambiente, il Comune avrebbe fatto meglio ad adottare misure più incisive e maggiormente compressive del diritto alla mobilità.</w:t>
      </w:r>
    </w:p>
    <w:p w:rsidR="0045178C" w:rsidRPr="000A30C1" w:rsidRDefault="0045178C" w:rsidP="00CD2B3F">
      <w:pPr>
        <w:widowControl w:val="0"/>
        <w:spacing w:after="0" w:line="360" w:lineRule="auto"/>
        <w:ind w:left="567" w:right="849" w:firstLine="513"/>
        <w:jc w:val="both"/>
        <w:rPr>
          <w:rFonts w:ascii="Times New Roman" w:hAnsi="Times New Roman"/>
          <w:b/>
          <w:sz w:val="24"/>
          <w:szCs w:val="20"/>
          <w:lang w:eastAsia="it-IT"/>
        </w:rPr>
      </w:pPr>
      <w:r>
        <w:rPr>
          <w:rFonts w:ascii="Times New Roman" w:hAnsi="Times New Roman"/>
          <w:b/>
          <w:sz w:val="24"/>
          <w:szCs w:val="20"/>
          <w:lang w:eastAsia="it-IT"/>
        </w:rPr>
        <w:t>Ebbene, l</w:t>
      </w:r>
      <w:r w:rsidRPr="000A30C1">
        <w:rPr>
          <w:rFonts w:ascii="Times New Roman" w:hAnsi="Times New Roman"/>
          <w:b/>
          <w:sz w:val="24"/>
          <w:szCs w:val="20"/>
          <w:lang w:eastAsia="it-IT"/>
        </w:rPr>
        <w:t xml:space="preserve">’annunciato intervento di Confcommercio e Confartigianato, smentisce l’assunto </w:t>
      </w:r>
      <w:r w:rsidR="000E763C">
        <w:rPr>
          <w:rFonts w:ascii="Times New Roman" w:hAnsi="Times New Roman"/>
          <w:b/>
          <w:sz w:val="24"/>
          <w:szCs w:val="20"/>
          <w:lang w:eastAsia="it-IT"/>
        </w:rPr>
        <w:t>del TAR</w:t>
      </w:r>
      <w:r>
        <w:rPr>
          <w:rFonts w:ascii="Times New Roman" w:hAnsi="Times New Roman"/>
          <w:b/>
          <w:sz w:val="24"/>
          <w:szCs w:val="20"/>
          <w:lang w:eastAsia="it-IT"/>
        </w:rPr>
        <w:t xml:space="preserve"> </w:t>
      </w:r>
      <w:r w:rsidRPr="000A30C1">
        <w:rPr>
          <w:rFonts w:ascii="Times New Roman" w:hAnsi="Times New Roman"/>
          <w:b/>
          <w:sz w:val="24"/>
          <w:szCs w:val="20"/>
          <w:lang w:eastAsia="it-IT"/>
        </w:rPr>
        <w:t>secondo il quale la ZTL in parola sarebbe una “</w:t>
      </w:r>
      <w:r w:rsidRPr="000A30C1">
        <w:rPr>
          <w:rFonts w:ascii="Times New Roman" w:hAnsi="Times New Roman"/>
          <w:b/>
          <w:i/>
          <w:sz w:val="24"/>
          <w:szCs w:val="20"/>
          <w:lang w:eastAsia="it-IT"/>
        </w:rPr>
        <w:t>s</w:t>
      </w:r>
      <w:r w:rsidRPr="000A30C1">
        <w:rPr>
          <w:rFonts w:ascii="Times New Roman" w:hAnsi="Times New Roman"/>
          <w:b/>
          <w:i/>
          <w:sz w:val="24"/>
          <w:szCs w:val="20"/>
          <w:lang w:eastAsia="it-IT"/>
        </w:rPr>
        <w:t>o</w:t>
      </w:r>
      <w:r w:rsidRPr="000A30C1">
        <w:rPr>
          <w:rFonts w:ascii="Times New Roman" w:hAnsi="Times New Roman"/>
          <w:b/>
          <w:i/>
          <w:sz w:val="24"/>
          <w:szCs w:val="20"/>
          <w:lang w:eastAsia="it-IT"/>
        </w:rPr>
        <w:t>stanziale imposizione fiscale</w:t>
      </w:r>
      <w:r w:rsidRPr="000A30C1">
        <w:rPr>
          <w:rFonts w:ascii="Times New Roman" w:hAnsi="Times New Roman"/>
          <w:b/>
          <w:sz w:val="24"/>
          <w:szCs w:val="20"/>
          <w:lang w:eastAsia="it-IT"/>
        </w:rPr>
        <w:t xml:space="preserve">” inefficace nel contrasto delle emissioni nocive. </w:t>
      </w:r>
    </w:p>
    <w:p w:rsidR="0045178C"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Se </w:t>
      </w:r>
      <w:r w:rsidR="00F633B5">
        <w:rPr>
          <w:rFonts w:ascii="Times New Roman" w:hAnsi="Times New Roman"/>
          <w:sz w:val="24"/>
          <w:szCs w:val="20"/>
          <w:lang w:eastAsia="it-IT"/>
        </w:rPr>
        <w:t>la misura fosse inefficace e non comportasse un decremento del traffico</w:t>
      </w:r>
      <w:r w:rsidR="000E763C">
        <w:rPr>
          <w:rFonts w:ascii="Times New Roman" w:hAnsi="Times New Roman"/>
          <w:sz w:val="24"/>
          <w:szCs w:val="20"/>
          <w:lang w:eastAsia="it-IT"/>
        </w:rPr>
        <w:t>,</w:t>
      </w:r>
      <w:r w:rsidRPr="00CD2B3F">
        <w:rPr>
          <w:rFonts w:ascii="Times New Roman" w:hAnsi="Times New Roman"/>
          <w:sz w:val="24"/>
          <w:szCs w:val="20"/>
          <w:lang w:eastAsia="it-IT"/>
        </w:rPr>
        <w:t xml:space="preserve"> non</w:t>
      </w:r>
      <w:r>
        <w:rPr>
          <w:rFonts w:ascii="Times New Roman" w:hAnsi="Times New Roman"/>
          <w:sz w:val="24"/>
          <w:szCs w:val="20"/>
          <w:lang w:eastAsia="it-IT"/>
        </w:rPr>
        <w:t xml:space="preserve"> si comprende, infatti, la preoccupazione di Confcommercio e Confartigianato per la diminuzione della clientela, né</w:t>
      </w:r>
      <w:r w:rsidRPr="00CD2B3F">
        <w:rPr>
          <w:rFonts w:ascii="Times New Roman" w:hAnsi="Times New Roman"/>
          <w:sz w:val="24"/>
          <w:szCs w:val="20"/>
          <w:lang w:eastAsia="it-IT"/>
        </w:rPr>
        <w:t xml:space="preserve"> si vede quale sarebbe l’interesse di </w:t>
      </w:r>
      <w:r>
        <w:rPr>
          <w:rFonts w:ascii="Times New Roman" w:hAnsi="Times New Roman"/>
          <w:sz w:val="24"/>
          <w:szCs w:val="20"/>
          <w:lang w:eastAsia="it-IT"/>
        </w:rPr>
        <w:t>tali associazioni</w:t>
      </w:r>
      <w:r w:rsidRPr="00CD2B3F">
        <w:rPr>
          <w:rFonts w:ascii="Times New Roman" w:hAnsi="Times New Roman"/>
          <w:sz w:val="24"/>
          <w:szCs w:val="20"/>
          <w:lang w:eastAsia="it-IT"/>
        </w:rPr>
        <w:t xml:space="preserve"> ad intervenire nel presente giudizio. Semmai ci si sarebbe potuto aspettare l’intervento di associazioni ambientaliste volte ad indurre il Comune ad un’azione più incisiva di contrasto all’inquinamento attraverso l’adozione di misure maggio</w:t>
      </w:r>
      <w:r w:rsidRPr="00CD2B3F">
        <w:rPr>
          <w:rFonts w:ascii="Times New Roman" w:hAnsi="Times New Roman"/>
          <w:sz w:val="24"/>
          <w:szCs w:val="20"/>
          <w:lang w:eastAsia="it-IT"/>
        </w:rPr>
        <w:t>r</w:t>
      </w:r>
      <w:r w:rsidRPr="00CD2B3F">
        <w:rPr>
          <w:rFonts w:ascii="Times New Roman" w:hAnsi="Times New Roman"/>
          <w:sz w:val="24"/>
          <w:szCs w:val="20"/>
          <w:lang w:eastAsia="it-IT"/>
        </w:rPr>
        <w:t>mente compressive del diritto alla mobilità (“</w:t>
      </w:r>
      <w:r w:rsidRPr="00CD2B3F">
        <w:rPr>
          <w:rFonts w:ascii="Times New Roman" w:hAnsi="Times New Roman"/>
          <w:i/>
          <w:sz w:val="24"/>
          <w:szCs w:val="20"/>
          <w:lang w:eastAsia="it-IT"/>
        </w:rPr>
        <w:t>forme di limitazione più efficaci sotto il profilo del contenimento delle emissioni, e prive di onere economico per i cittadini</w:t>
      </w:r>
      <w:r w:rsidRPr="00CD2B3F">
        <w:rPr>
          <w:rFonts w:ascii="Times New Roman" w:hAnsi="Times New Roman"/>
          <w:sz w:val="24"/>
          <w:szCs w:val="20"/>
          <w:lang w:eastAsia="it-IT"/>
        </w:rPr>
        <w:t>”), come ad esempio pedonalizzazioni o ZTL non soggette a tariffazione.</w:t>
      </w:r>
      <w:r>
        <w:rPr>
          <w:rFonts w:ascii="Times New Roman" w:hAnsi="Times New Roman"/>
          <w:sz w:val="24"/>
          <w:szCs w:val="20"/>
          <w:lang w:eastAsia="it-IT"/>
        </w:rPr>
        <w:t xml:space="preserve"> </w:t>
      </w:r>
    </w:p>
    <w:p w:rsidR="0045178C" w:rsidRDefault="00F633B5" w:rsidP="00CD2B3F">
      <w:pPr>
        <w:widowControl w:val="0"/>
        <w:spacing w:after="0" w:line="360" w:lineRule="auto"/>
        <w:ind w:left="567" w:right="849" w:firstLine="513"/>
        <w:jc w:val="both"/>
        <w:rPr>
          <w:rFonts w:ascii="Times New Roman" w:hAnsi="Times New Roman"/>
          <w:sz w:val="24"/>
          <w:szCs w:val="20"/>
          <w:lang w:eastAsia="it-IT"/>
        </w:rPr>
      </w:pPr>
      <w:r>
        <w:rPr>
          <w:rFonts w:ascii="Times New Roman" w:hAnsi="Times New Roman"/>
          <w:sz w:val="24"/>
          <w:szCs w:val="20"/>
          <w:lang w:eastAsia="it-IT"/>
        </w:rPr>
        <w:t>Il vero è che</w:t>
      </w:r>
      <w:r w:rsidR="0045178C">
        <w:rPr>
          <w:rFonts w:ascii="Times New Roman" w:hAnsi="Times New Roman"/>
          <w:sz w:val="24"/>
          <w:szCs w:val="20"/>
          <w:lang w:eastAsia="it-IT"/>
        </w:rPr>
        <w:t xml:space="preserve"> Confcommercio e Confartigianato sono contrarie a qualunque forma di compressione della mobilità perché – infondatamente – ritengono che la r</w:t>
      </w:r>
      <w:r w:rsidR="0045178C">
        <w:rPr>
          <w:rFonts w:ascii="Times New Roman" w:hAnsi="Times New Roman"/>
          <w:sz w:val="24"/>
          <w:szCs w:val="20"/>
          <w:lang w:eastAsia="it-IT"/>
        </w:rPr>
        <w:t>i</w:t>
      </w:r>
      <w:r w:rsidR="0045178C">
        <w:rPr>
          <w:rFonts w:ascii="Times New Roman" w:hAnsi="Times New Roman"/>
          <w:sz w:val="24"/>
          <w:szCs w:val="20"/>
          <w:lang w:eastAsia="it-IT"/>
        </w:rPr>
        <w:t>duzione del traffico distolga clientela dalle attività commerciali e artigianali.</w:t>
      </w:r>
    </w:p>
    <w:p w:rsidR="0045178C" w:rsidRDefault="0045178C" w:rsidP="00DF6E5B">
      <w:pPr>
        <w:widowControl w:val="0"/>
        <w:spacing w:after="0" w:line="360" w:lineRule="auto"/>
        <w:ind w:left="567" w:right="849" w:firstLine="513"/>
        <w:jc w:val="both"/>
        <w:rPr>
          <w:rFonts w:ascii="Times New Roman" w:hAnsi="Times New Roman"/>
          <w:sz w:val="24"/>
          <w:szCs w:val="20"/>
          <w:lang w:eastAsia="it-IT"/>
        </w:rPr>
      </w:pPr>
      <w:r>
        <w:rPr>
          <w:rFonts w:ascii="Times New Roman" w:hAnsi="Times New Roman"/>
          <w:sz w:val="24"/>
          <w:szCs w:val="20"/>
          <w:lang w:eastAsia="it-IT"/>
        </w:rPr>
        <w:t>In relazione a tale preoccupazione,</w:t>
      </w:r>
      <w:r w:rsidR="000E763C">
        <w:rPr>
          <w:rFonts w:ascii="Times New Roman" w:hAnsi="Times New Roman"/>
          <w:sz w:val="24"/>
          <w:szCs w:val="20"/>
          <w:lang w:eastAsia="it-IT"/>
        </w:rPr>
        <w:t xml:space="preserve"> si osserva</w:t>
      </w:r>
      <w:r w:rsidR="00F633B5">
        <w:rPr>
          <w:rFonts w:ascii="Times New Roman" w:hAnsi="Times New Roman"/>
          <w:sz w:val="24"/>
          <w:szCs w:val="20"/>
          <w:lang w:eastAsia="it-IT"/>
        </w:rPr>
        <w:t>, per contro,</w:t>
      </w:r>
      <w:r w:rsidR="000E763C">
        <w:rPr>
          <w:rFonts w:ascii="Times New Roman" w:hAnsi="Times New Roman"/>
          <w:sz w:val="24"/>
          <w:szCs w:val="20"/>
          <w:lang w:eastAsia="it-IT"/>
        </w:rPr>
        <w:t xml:space="preserve"> che </w:t>
      </w:r>
      <w:r w:rsidRPr="009F6CDE">
        <w:rPr>
          <w:rFonts w:ascii="Times New Roman" w:hAnsi="Times New Roman"/>
          <w:b/>
          <w:sz w:val="24"/>
          <w:szCs w:val="20"/>
          <w:lang w:eastAsia="it-IT"/>
        </w:rPr>
        <w:t>un intenso tra</w:t>
      </w:r>
      <w:r w:rsidRPr="009F6CDE">
        <w:rPr>
          <w:rFonts w:ascii="Times New Roman" w:hAnsi="Times New Roman"/>
          <w:b/>
          <w:sz w:val="24"/>
          <w:szCs w:val="20"/>
          <w:lang w:eastAsia="it-IT"/>
        </w:rPr>
        <w:t>f</w:t>
      </w:r>
      <w:r w:rsidRPr="009F6CDE">
        <w:rPr>
          <w:rFonts w:ascii="Times New Roman" w:hAnsi="Times New Roman"/>
          <w:b/>
          <w:sz w:val="24"/>
          <w:szCs w:val="20"/>
          <w:lang w:eastAsia="it-IT"/>
        </w:rPr>
        <w:t xml:space="preserve">fico veicolare ed il relativo inquinamento atmosferico </w:t>
      </w:r>
      <w:r w:rsidR="000E763C">
        <w:rPr>
          <w:rFonts w:ascii="Times New Roman" w:hAnsi="Times New Roman"/>
          <w:b/>
          <w:sz w:val="24"/>
          <w:szCs w:val="20"/>
          <w:lang w:eastAsia="it-IT"/>
        </w:rPr>
        <w:t>non giovano di certo</w:t>
      </w:r>
      <w:r w:rsidRPr="009F6CDE">
        <w:rPr>
          <w:rFonts w:ascii="Times New Roman" w:hAnsi="Times New Roman"/>
          <w:b/>
          <w:sz w:val="24"/>
          <w:szCs w:val="20"/>
          <w:lang w:eastAsia="it-IT"/>
        </w:rPr>
        <w:t xml:space="preserve"> al commercio</w:t>
      </w:r>
      <w:r>
        <w:rPr>
          <w:rFonts w:ascii="Times New Roman" w:hAnsi="Times New Roman"/>
          <w:sz w:val="24"/>
          <w:szCs w:val="20"/>
          <w:lang w:eastAsia="it-IT"/>
        </w:rPr>
        <w:t>. Né risulta che nei numerosi Comuni italiani nei quali sono state istituite ZTL soggette a tariffazione i commercianti abbiano riportato i “</w:t>
      </w:r>
      <w:r w:rsidRPr="00DF6E5B">
        <w:rPr>
          <w:rFonts w:ascii="Times New Roman" w:hAnsi="Times New Roman"/>
          <w:i/>
          <w:sz w:val="24"/>
          <w:szCs w:val="20"/>
          <w:lang w:eastAsia="it-IT"/>
        </w:rPr>
        <w:t>danni economici i</w:t>
      </w:r>
      <w:r w:rsidRPr="00DF6E5B">
        <w:rPr>
          <w:rFonts w:ascii="Times New Roman" w:hAnsi="Times New Roman"/>
          <w:i/>
          <w:sz w:val="24"/>
          <w:szCs w:val="20"/>
          <w:lang w:eastAsia="it-IT"/>
        </w:rPr>
        <w:t>n</w:t>
      </w:r>
      <w:r w:rsidRPr="00DF6E5B">
        <w:rPr>
          <w:rFonts w:ascii="Times New Roman" w:hAnsi="Times New Roman"/>
          <w:i/>
          <w:sz w:val="24"/>
          <w:szCs w:val="20"/>
          <w:lang w:eastAsia="it-IT"/>
        </w:rPr>
        <w:t>calcolabili</w:t>
      </w:r>
      <w:r>
        <w:rPr>
          <w:rFonts w:ascii="Times New Roman" w:hAnsi="Times New Roman"/>
          <w:sz w:val="24"/>
          <w:szCs w:val="20"/>
          <w:lang w:eastAsia="it-IT"/>
        </w:rPr>
        <w:t xml:space="preserve">” temuti da Confcommercio. </w:t>
      </w:r>
    </w:p>
    <w:p w:rsidR="0045178C" w:rsidRDefault="0045178C" w:rsidP="002B13C0">
      <w:pPr>
        <w:widowControl w:val="0"/>
        <w:spacing w:after="0" w:line="360" w:lineRule="auto"/>
        <w:ind w:left="567" w:right="849" w:firstLine="513"/>
        <w:jc w:val="both"/>
        <w:rPr>
          <w:rFonts w:ascii="Times New Roman" w:hAnsi="Times New Roman"/>
          <w:sz w:val="24"/>
          <w:szCs w:val="20"/>
          <w:lang w:eastAsia="it-IT"/>
        </w:rPr>
      </w:pPr>
      <w:r>
        <w:rPr>
          <w:rFonts w:ascii="Times New Roman" w:hAnsi="Times New Roman"/>
          <w:sz w:val="24"/>
          <w:szCs w:val="20"/>
          <w:lang w:eastAsia="it-IT"/>
        </w:rPr>
        <w:t>Tuttavia l’intervento di tali associazioni non ci sorprende poiché costituisce la riproposizione di uno schema ben noto. Si tratta della solita battaglia di retroguardia delle associazioni di commercianti ed artigiani palermitani, da sempre pregiudizia</w:t>
      </w:r>
      <w:r>
        <w:rPr>
          <w:rFonts w:ascii="Times New Roman" w:hAnsi="Times New Roman"/>
          <w:sz w:val="24"/>
          <w:szCs w:val="20"/>
          <w:lang w:eastAsia="it-IT"/>
        </w:rPr>
        <w:t>l</w:t>
      </w:r>
      <w:r>
        <w:rPr>
          <w:rFonts w:ascii="Times New Roman" w:hAnsi="Times New Roman"/>
          <w:sz w:val="24"/>
          <w:szCs w:val="20"/>
          <w:lang w:eastAsia="it-IT"/>
        </w:rPr>
        <w:t xml:space="preserve">mente contrarie ad ogni provvedimento di limitazione del traffico. </w:t>
      </w:r>
    </w:p>
    <w:p w:rsidR="0045178C" w:rsidRDefault="0045178C" w:rsidP="00CD2B3F">
      <w:pPr>
        <w:widowControl w:val="0"/>
        <w:spacing w:after="0" w:line="360" w:lineRule="auto"/>
        <w:ind w:left="567" w:right="849" w:firstLine="513"/>
        <w:jc w:val="both"/>
        <w:rPr>
          <w:rFonts w:ascii="Times New Roman" w:hAnsi="Times New Roman"/>
          <w:sz w:val="24"/>
          <w:szCs w:val="20"/>
          <w:lang w:eastAsia="it-IT"/>
        </w:rPr>
      </w:pPr>
      <w:r>
        <w:rPr>
          <w:rFonts w:ascii="Times New Roman" w:hAnsi="Times New Roman"/>
          <w:sz w:val="24"/>
          <w:szCs w:val="20"/>
          <w:lang w:eastAsia="it-IT"/>
        </w:rPr>
        <w:t>E’ il caso di rammentare che le predette categorie sono solite recedere da tali battaglie nell’arco di poco tempo, poiché indefettibilmente riscontrano che la rid</w:t>
      </w:r>
      <w:r>
        <w:rPr>
          <w:rFonts w:ascii="Times New Roman" w:hAnsi="Times New Roman"/>
          <w:sz w:val="24"/>
          <w:szCs w:val="20"/>
          <w:lang w:eastAsia="it-IT"/>
        </w:rPr>
        <w:t>u</w:t>
      </w:r>
      <w:r>
        <w:rPr>
          <w:rFonts w:ascii="Times New Roman" w:hAnsi="Times New Roman"/>
          <w:sz w:val="24"/>
          <w:szCs w:val="20"/>
          <w:lang w:eastAsia="it-IT"/>
        </w:rPr>
        <w:t xml:space="preserve">zione del traffico, lungi dall’arrecare pregiudizio al commercio, </w:t>
      </w:r>
      <w:r w:rsidR="00F633B5">
        <w:rPr>
          <w:rFonts w:ascii="Times New Roman" w:hAnsi="Times New Roman"/>
          <w:sz w:val="24"/>
          <w:szCs w:val="20"/>
          <w:lang w:eastAsia="it-IT"/>
        </w:rPr>
        <w:t>loro</w:t>
      </w:r>
      <w:r>
        <w:rPr>
          <w:rFonts w:ascii="Times New Roman" w:hAnsi="Times New Roman"/>
          <w:sz w:val="24"/>
          <w:szCs w:val="20"/>
          <w:lang w:eastAsia="it-IT"/>
        </w:rPr>
        <w:t xml:space="preserve"> giova enorm</w:t>
      </w:r>
      <w:r>
        <w:rPr>
          <w:rFonts w:ascii="Times New Roman" w:hAnsi="Times New Roman"/>
          <w:sz w:val="24"/>
          <w:szCs w:val="20"/>
          <w:lang w:eastAsia="it-IT"/>
        </w:rPr>
        <w:t>e</w:t>
      </w:r>
      <w:r>
        <w:rPr>
          <w:rFonts w:ascii="Times New Roman" w:hAnsi="Times New Roman"/>
          <w:sz w:val="24"/>
          <w:szCs w:val="20"/>
          <w:lang w:eastAsia="it-IT"/>
        </w:rPr>
        <w:t>mente.</w:t>
      </w:r>
    </w:p>
    <w:p w:rsidR="0045178C" w:rsidRDefault="0045178C" w:rsidP="00CC4110">
      <w:pPr>
        <w:widowControl w:val="0"/>
        <w:spacing w:after="0" w:line="360" w:lineRule="auto"/>
        <w:ind w:left="567" w:right="849" w:firstLine="513"/>
        <w:jc w:val="both"/>
        <w:rPr>
          <w:rFonts w:ascii="Times New Roman" w:hAnsi="Times New Roman"/>
          <w:sz w:val="24"/>
          <w:szCs w:val="20"/>
          <w:lang w:eastAsia="it-IT"/>
        </w:rPr>
      </w:pPr>
      <w:r>
        <w:rPr>
          <w:rFonts w:ascii="Times New Roman" w:hAnsi="Times New Roman"/>
          <w:sz w:val="24"/>
          <w:szCs w:val="20"/>
          <w:lang w:eastAsia="it-IT"/>
        </w:rPr>
        <w:t xml:space="preserve">La predetta dinamica si è riproposta in occasione di ogni misura limitativa del traffico, fin dagli anni </w:t>
      </w:r>
      <w:r w:rsidR="00F633B5">
        <w:rPr>
          <w:rFonts w:ascii="Times New Roman" w:hAnsi="Times New Roman"/>
          <w:sz w:val="24"/>
          <w:szCs w:val="20"/>
          <w:lang w:eastAsia="it-IT"/>
        </w:rPr>
        <w:t>‘</w:t>
      </w:r>
      <w:r>
        <w:rPr>
          <w:rFonts w:ascii="Times New Roman" w:hAnsi="Times New Roman"/>
          <w:sz w:val="24"/>
          <w:szCs w:val="20"/>
          <w:lang w:eastAsia="it-IT"/>
        </w:rPr>
        <w:t>90, quando i commercianti di via Principe di Belmonte si d</w:t>
      </w:r>
      <w:r>
        <w:rPr>
          <w:rFonts w:ascii="Times New Roman" w:hAnsi="Times New Roman"/>
          <w:sz w:val="24"/>
          <w:szCs w:val="20"/>
          <w:lang w:eastAsia="it-IT"/>
        </w:rPr>
        <w:t>i</w:t>
      </w:r>
      <w:r>
        <w:rPr>
          <w:rFonts w:ascii="Times New Roman" w:hAnsi="Times New Roman"/>
          <w:sz w:val="24"/>
          <w:szCs w:val="20"/>
          <w:lang w:eastAsia="it-IT"/>
        </w:rPr>
        <w:t>chiararono contrari all’isola pedonale, che oggi considerano – a ragion veduta – un bene intoccabile.</w:t>
      </w:r>
    </w:p>
    <w:p w:rsidR="0045178C" w:rsidRPr="00CE0DBA" w:rsidRDefault="0045178C" w:rsidP="00C46846">
      <w:pPr>
        <w:widowControl w:val="0"/>
        <w:spacing w:after="0" w:line="360" w:lineRule="auto"/>
        <w:ind w:left="567" w:right="849" w:firstLine="513"/>
        <w:jc w:val="both"/>
        <w:rPr>
          <w:rFonts w:ascii="Times New Roman" w:hAnsi="Times New Roman"/>
          <w:sz w:val="24"/>
          <w:szCs w:val="20"/>
          <w:lang w:eastAsia="it-IT"/>
        </w:rPr>
      </w:pPr>
      <w:r>
        <w:rPr>
          <w:rFonts w:ascii="Times New Roman" w:hAnsi="Times New Roman"/>
          <w:sz w:val="24"/>
          <w:szCs w:val="20"/>
          <w:lang w:eastAsia="it-IT"/>
        </w:rPr>
        <w:t xml:space="preserve">Significativo è il recente caso della ZTL di </w:t>
      </w:r>
      <w:r w:rsidRPr="003823F6">
        <w:rPr>
          <w:rFonts w:ascii="Times New Roman" w:hAnsi="Times New Roman"/>
          <w:b/>
          <w:sz w:val="24"/>
          <w:szCs w:val="20"/>
          <w:lang w:eastAsia="it-IT"/>
        </w:rPr>
        <w:t>via Maqueda</w:t>
      </w:r>
      <w:r>
        <w:rPr>
          <w:rFonts w:ascii="Times New Roman" w:hAnsi="Times New Roman"/>
          <w:sz w:val="24"/>
          <w:szCs w:val="20"/>
          <w:lang w:eastAsia="it-IT"/>
        </w:rPr>
        <w:t>. All’annuncio della sua istituzione (d</w:t>
      </w:r>
      <w:r w:rsidRPr="003823F6">
        <w:rPr>
          <w:rFonts w:ascii="Times New Roman" w:hAnsi="Times New Roman"/>
          <w:sz w:val="24"/>
          <w:szCs w:val="20"/>
          <w:lang w:eastAsia="it-IT"/>
        </w:rPr>
        <w:t>eliberazione della Giunta co</w:t>
      </w:r>
      <w:r>
        <w:rPr>
          <w:rFonts w:ascii="Times New Roman" w:hAnsi="Times New Roman"/>
          <w:sz w:val="24"/>
          <w:szCs w:val="20"/>
          <w:lang w:eastAsia="it-IT"/>
        </w:rPr>
        <w:t xml:space="preserve">munale n. 85 del 27 maggio 2014, doc 52) l’interveniente </w:t>
      </w:r>
      <w:r w:rsidRPr="003823F6">
        <w:rPr>
          <w:rFonts w:ascii="Times New Roman" w:hAnsi="Times New Roman"/>
          <w:b/>
          <w:sz w:val="24"/>
          <w:szCs w:val="20"/>
          <w:lang w:eastAsia="it-IT"/>
        </w:rPr>
        <w:t>Confartigianato Palermo ha raccolto 200 firme di comme</w:t>
      </w:r>
      <w:r w:rsidRPr="003823F6">
        <w:rPr>
          <w:rFonts w:ascii="Times New Roman" w:hAnsi="Times New Roman"/>
          <w:b/>
          <w:sz w:val="24"/>
          <w:szCs w:val="20"/>
          <w:lang w:eastAsia="it-IT"/>
        </w:rPr>
        <w:t>r</w:t>
      </w:r>
      <w:r w:rsidRPr="003823F6">
        <w:rPr>
          <w:rFonts w:ascii="Times New Roman" w:hAnsi="Times New Roman"/>
          <w:b/>
          <w:sz w:val="24"/>
          <w:szCs w:val="20"/>
          <w:lang w:eastAsia="it-IT"/>
        </w:rPr>
        <w:t xml:space="preserve">cianti e residenti contrari alla </w:t>
      </w:r>
      <w:r>
        <w:rPr>
          <w:rFonts w:ascii="Times New Roman" w:hAnsi="Times New Roman"/>
          <w:b/>
          <w:sz w:val="24"/>
          <w:szCs w:val="20"/>
          <w:lang w:eastAsia="it-IT"/>
        </w:rPr>
        <w:t>ZTL</w:t>
      </w:r>
      <w:r>
        <w:rPr>
          <w:rFonts w:ascii="Times New Roman" w:hAnsi="Times New Roman"/>
          <w:sz w:val="24"/>
          <w:szCs w:val="20"/>
          <w:lang w:eastAsia="it-IT"/>
        </w:rPr>
        <w:t xml:space="preserve">. </w:t>
      </w:r>
      <w:r w:rsidRPr="003823F6">
        <w:rPr>
          <w:rFonts w:ascii="Times New Roman" w:hAnsi="Times New Roman"/>
          <w:sz w:val="24"/>
          <w:szCs w:val="20"/>
          <w:lang w:eastAsia="it-IT"/>
        </w:rPr>
        <w:t>Il Presidente</w:t>
      </w:r>
      <w:r w:rsidRPr="003936C9">
        <w:rPr>
          <w:rFonts w:ascii="Times New Roman" w:hAnsi="Times New Roman"/>
          <w:b/>
          <w:sz w:val="24"/>
          <w:szCs w:val="20"/>
          <w:lang w:eastAsia="it-IT"/>
        </w:rPr>
        <w:t xml:space="preserve"> </w:t>
      </w:r>
      <w:r w:rsidRPr="003823F6">
        <w:rPr>
          <w:rFonts w:ascii="Times New Roman" w:hAnsi="Times New Roman"/>
          <w:sz w:val="24"/>
          <w:szCs w:val="20"/>
          <w:lang w:eastAsia="it-IT"/>
        </w:rPr>
        <w:t>della predetta associazione, Nu</w:t>
      </w:r>
      <w:r w:rsidRPr="003823F6">
        <w:rPr>
          <w:rFonts w:ascii="Times New Roman" w:hAnsi="Times New Roman"/>
          <w:sz w:val="24"/>
          <w:szCs w:val="20"/>
          <w:lang w:eastAsia="it-IT"/>
        </w:rPr>
        <w:t>n</w:t>
      </w:r>
      <w:r w:rsidRPr="003823F6">
        <w:rPr>
          <w:rFonts w:ascii="Times New Roman" w:hAnsi="Times New Roman"/>
          <w:sz w:val="24"/>
          <w:szCs w:val="20"/>
          <w:lang w:eastAsia="it-IT"/>
        </w:rPr>
        <w:t>zio Reina</w:t>
      </w:r>
      <w:r>
        <w:rPr>
          <w:rFonts w:ascii="Times New Roman" w:hAnsi="Times New Roman"/>
          <w:b/>
          <w:sz w:val="24"/>
          <w:szCs w:val="20"/>
          <w:lang w:eastAsia="it-IT"/>
        </w:rPr>
        <w:t>,</w:t>
      </w:r>
      <w:r>
        <w:rPr>
          <w:rFonts w:ascii="Times New Roman" w:hAnsi="Times New Roman"/>
          <w:sz w:val="24"/>
          <w:szCs w:val="20"/>
          <w:lang w:eastAsia="it-IT"/>
        </w:rPr>
        <w:t xml:space="preserve"> in quell’occasione ebbe a dichiarare: “</w:t>
      </w:r>
      <w:r w:rsidRPr="00C46846">
        <w:rPr>
          <w:rFonts w:ascii="Times New Roman" w:hAnsi="Times New Roman"/>
          <w:i/>
          <w:sz w:val="24"/>
          <w:szCs w:val="20"/>
          <w:lang w:eastAsia="it-IT"/>
        </w:rPr>
        <w:t>Avevamo già notato tutti, a sette</w:t>
      </w:r>
      <w:r w:rsidRPr="00C46846">
        <w:rPr>
          <w:rFonts w:ascii="Times New Roman" w:hAnsi="Times New Roman"/>
          <w:i/>
          <w:sz w:val="24"/>
          <w:szCs w:val="20"/>
          <w:lang w:eastAsia="it-IT"/>
        </w:rPr>
        <w:t>m</w:t>
      </w:r>
      <w:r w:rsidRPr="00C46846">
        <w:rPr>
          <w:rFonts w:ascii="Times New Roman" w:hAnsi="Times New Roman"/>
          <w:i/>
          <w:sz w:val="24"/>
          <w:szCs w:val="20"/>
          <w:lang w:eastAsia="it-IT"/>
        </w:rPr>
        <w:t>bre, quanto un'isola pedonale</w:t>
      </w:r>
      <w:r>
        <w:rPr>
          <w:rFonts w:ascii="Times New Roman" w:hAnsi="Times New Roman"/>
          <w:i/>
          <w:sz w:val="24"/>
          <w:szCs w:val="20"/>
          <w:lang w:eastAsia="it-IT"/>
        </w:rPr>
        <w:t xml:space="preserve"> </w:t>
      </w:r>
      <w:r>
        <w:rPr>
          <w:rFonts w:ascii="Times New Roman" w:hAnsi="Times New Roman"/>
          <w:sz w:val="24"/>
          <w:szCs w:val="20"/>
          <w:lang w:eastAsia="it-IT"/>
        </w:rPr>
        <w:t>(recte ZTL)</w:t>
      </w:r>
      <w:r w:rsidRPr="00C46846">
        <w:rPr>
          <w:rFonts w:ascii="Times New Roman" w:hAnsi="Times New Roman"/>
          <w:i/>
          <w:sz w:val="24"/>
          <w:szCs w:val="20"/>
          <w:lang w:eastAsia="it-IT"/>
        </w:rPr>
        <w:t xml:space="preserve"> lungo quell'arteria può essere nociva, quanto è in grado di peggiorare la crisi che già attanaglia le imprese artigiane e commerciali. Ciò nonostante, la strada continua a rimanere chiusa</w:t>
      </w:r>
      <w:r>
        <w:rPr>
          <w:rFonts w:ascii="Times New Roman" w:hAnsi="Times New Roman"/>
          <w:sz w:val="24"/>
          <w:szCs w:val="20"/>
          <w:lang w:eastAsia="it-IT"/>
        </w:rPr>
        <w:t>”. (v. Palermot</w:t>
      </w:r>
      <w:r>
        <w:rPr>
          <w:rFonts w:ascii="Times New Roman" w:hAnsi="Times New Roman"/>
          <w:sz w:val="24"/>
          <w:szCs w:val="20"/>
          <w:lang w:eastAsia="it-IT"/>
        </w:rPr>
        <w:t>o</w:t>
      </w:r>
      <w:r>
        <w:rPr>
          <w:rFonts w:ascii="Times New Roman" w:hAnsi="Times New Roman"/>
          <w:sz w:val="24"/>
          <w:szCs w:val="20"/>
          <w:lang w:eastAsia="it-IT"/>
        </w:rPr>
        <w:t xml:space="preserve">day del 10 marzo 2014, </w:t>
      </w:r>
      <w:r w:rsidRPr="00CE0DBA">
        <w:rPr>
          <w:rFonts w:ascii="Times New Roman" w:hAnsi="Times New Roman"/>
          <w:i/>
          <w:sz w:val="24"/>
          <w:szCs w:val="20"/>
          <w:lang w:eastAsia="it-IT"/>
        </w:rPr>
        <w:t>“Isola pedonale in via Maqueda, r</w:t>
      </w:r>
      <w:r>
        <w:rPr>
          <w:rFonts w:ascii="Times New Roman" w:hAnsi="Times New Roman"/>
          <w:i/>
          <w:sz w:val="24"/>
          <w:szCs w:val="20"/>
          <w:lang w:eastAsia="it-IT"/>
        </w:rPr>
        <w:t xml:space="preserve">accolte 200 firme per dire "no", </w:t>
      </w:r>
      <w:r w:rsidRPr="003823F6">
        <w:rPr>
          <w:rFonts w:ascii="Times New Roman" w:hAnsi="Times New Roman"/>
          <w:sz w:val="24"/>
          <w:szCs w:val="20"/>
          <w:lang w:eastAsia="it-IT"/>
        </w:rPr>
        <w:t>d</w:t>
      </w:r>
      <w:r>
        <w:rPr>
          <w:rFonts w:ascii="Times New Roman" w:hAnsi="Times New Roman"/>
          <w:sz w:val="24"/>
          <w:szCs w:val="20"/>
          <w:lang w:eastAsia="it-IT"/>
        </w:rPr>
        <w:t xml:space="preserve">oc. </w:t>
      </w:r>
      <w:r w:rsidR="00124835">
        <w:rPr>
          <w:rFonts w:ascii="Times New Roman" w:hAnsi="Times New Roman"/>
          <w:sz w:val="24"/>
          <w:szCs w:val="20"/>
          <w:lang w:eastAsia="it-IT"/>
        </w:rPr>
        <w:t>67</w:t>
      </w:r>
      <w:r>
        <w:rPr>
          <w:rFonts w:ascii="Times New Roman" w:hAnsi="Times New Roman"/>
          <w:sz w:val="24"/>
          <w:szCs w:val="20"/>
          <w:lang w:eastAsia="it-IT"/>
        </w:rPr>
        <w:t xml:space="preserve">) </w:t>
      </w:r>
    </w:p>
    <w:p w:rsidR="0045178C" w:rsidRDefault="0045178C" w:rsidP="00CD2B3F">
      <w:pPr>
        <w:widowControl w:val="0"/>
        <w:spacing w:after="0" w:line="360" w:lineRule="auto"/>
        <w:ind w:left="567" w:right="849" w:firstLine="513"/>
        <w:jc w:val="both"/>
        <w:rPr>
          <w:rFonts w:ascii="Times New Roman" w:hAnsi="Times New Roman"/>
          <w:sz w:val="24"/>
          <w:szCs w:val="20"/>
          <w:lang w:eastAsia="it-IT"/>
        </w:rPr>
      </w:pPr>
      <w:r>
        <w:rPr>
          <w:rFonts w:ascii="Times New Roman" w:hAnsi="Times New Roman"/>
          <w:sz w:val="24"/>
          <w:szCs w:val="20"/>
          <w:lang w:eastAsia="it-IT"/>
        </w:rPr>
        <w:t xml:space="preserve">Ebbene, come è noto, in seguito all’istituzione della ZTL, in via Maqueda il commercio è rifiorito, sono sorte numerose nuove attività ed il 2 dicembre del 2015 Repubblica Palermo titolava </w:t>
      </w:r>
      <w:r w:rsidRPr="000757DA">
        <w:rPr>
          <w:rFonts w:ascii="Times New Roman" w:hAnsi="Times New Roman"/>
          <w:b/>
          <w:sz w:val="24"/>
          <w:szCs w:val="20"/>
          <w:lang w:eastAsia="it-IT"/>
        </w:rPr>
        <w:t>“</w:t>
      </w:r>
      <w:r w:rsidRPr="000757DA">
        <w:rPr>
          <w:rFonts w:ascii="Times New Roman" w:hAnsi="Times New Roman"/>
          <w:b/>
          <w:i/>
          <w:sz w:val="24"/>
          <w:szCs w:val="20"/>
          <w:lang w:eastAsia="it-IT"/>
        </w:rPr>
        <w:t>Via Maqueda, i negozianti: stop alle auto pure di no</w:t>
      </w:r>
      <w:r w:rsidRPr="000757DA">
        <w:rPr>
          <w:rFonts w:ascii="Times New Roman" w:hAnsi="Times New Roman"/>
          <w:b/>
          <w:i/>
          <w:sz w:val="24"/>
          <w:szCs w:val="20"/>
          <w:lang w:eastAsia="it-IT"/>
        </w:rPr>
        <w:t>t</w:t>
      </w:r>
      <w:r w:rsidRPr="000757DA">
        <w:rPr>
          <w:rFonts w:ascii="Times New Roman" w:hAnsi="Times New Roman"/>
          <w:b/>
          <w:i/>
          <w:sz w:val="24"/>
          <w:szCs w:val="20"/>
          <w:lang w:eastAsia="it-IT"/>
        </w:rPr>
        <w:t>te – Petizione di 103 esercenti all’amministrazione municipale: "guardiamo ai grandi centri europei, in questo modo si aiutano le imprese</w:t>
      </w:r>
      <w:r w:rsidRPr="000757DA">
        <w:rPr>
          <w:rFonts w:ascii="Times New Roman" w:hAnsi="Times New Roman"/>
          <w:b/>
          <w:sz w:val="24"/>
          <w:szCs w:val="20"/>
          <w:lang w:eastAsia="it-IT"/>
        </w:rPr>
        <w:t xml:space="preserve">”” </w:t>
      </w:r>
      <w:r w:rsidR="00124835">
        <w:rPr>
          <w:rFonts w:ascii="Times New Roman" w:hAnsi="Times New Roman"/>
          <w:sz w:val="24"/>
          <w:szCs w:val="20"/>
          <w:lang w:eastAsia="it-IT"/>
        </w:rPr>
        <w:t>(doc. 68</w:t>
      </w:r>
      <w:r>
        <w:rPr>
          <w:rFonts w:ascii="Times New Roman" w:hAnsi="Times New Roman"/>
          <w:sz w:val="24"/>
          <w:szCs w:val="20"/>
          <w:lang w:eastAsia="it-IT"/>
        </w:rPr>
        <w:t>). Nell'artic</w:t>
      </w:r>
      <w:r>
        <w:rPr>
          <w:rFonts w:ascii="Times New Roman" w:hAnsi="Times New Roman"/>
          <w:sz w:val="24"/>
          <w:szCs w:val="20"/>
          <w:lang w:eastAsia="it-IT"/>
        </w:rPr>
        <w:t>o</w:t>
      </w:r>
      <w:r>
        <w:rPr>
          <w:rFonts w:ascii="Times New Roman" w:hAnsi="Times New Roman"/>
          <w:sz w:val="24"/>
          <w:szCs w:val="20"/>
          <w:lang w:eastAsia="it-IT"/>
        </w:rPr>
        <w:t xml:space="preserve">lo si legge che solo </w:t>
      </w:r>
      <w:r w:rsidR="000E763C">
        <w:rPr>
          <w:rFonts w:ascii="Times New Roman" w:hAnsi="Times New Roman"/>
          <w:sz w:val="24"/>
          <w:szCs w:val="20"/>
          <w:lang w:eastAsia="it-IT"/>
        </w:rPr>
        <w:t>un</w:t>
      </w:r>
      <w:r>
        <w:rPr>
          <w:rFonts w:ascii="Times New Roman" w:hAnsi="Times New Roman"/>
          <w:sz w:val="24"/>
          <w:szCs w:val="20"/>
          <w:lang w:eastAsia="it-IT"/>
        </w:rPr>
        <w:t xml:space="preserve"> commerciante su </w:t>
      </w:r>
      <w:smartTag w:uri="urn:schemas-microsoft-com:office:smarttags" w:element="metricconverter">
        <w:smartTagPr>
          <w:attr w:name="ProductID" w:val="104 ha"/>
        </w:smartTagPr>
        <w:r>
          <w:rPr>
            <w:rFonts w:ascii="Times New Roman" w:hAnsi="Times New Roman"/>
            <w:sz w:val="24"/>
            <w:szCs w:val="20"/>
            <w:lang w:eastAsia="it-IT"/>
          </w:rPr>
          <w:t>104 ha</w:t>
        </w:r>
      </w:smartTag>
      <w:r>
        <w:rPr>
          <w:rFonts w:ascii="Times New Roman" w:hAnsi="Times New Roman"/>
          <w:sz w:val="24"/>
          <w:szCs w:val="20"/>
          <w:lang w:eastAsia="it-IT"/>
        </w:rPr>
        <w:t xml:space="preserve"> deciso di non sostenere la richiesta al Comune di inasprire il provvedimento limitativo del traffico, convertendo la ZTL di via Maqueda in isola pedonale.</w:t>
      </w:r>
      <w:r w:rsidR="006971A7">
        <w:rPr>
          <w:rFonts w:ascii="Times New Roman" w:hAnsi="Times New Roman"/>
          <w:sz w:val="24"/>
          <w:szCs w:val="20"/>
          <w:lang w:eastAsia="it-IT"/>
        </w:rPr>
        <w:t xml:space="preserve"> Si legge altresì che da quando è stata istituita la ZTL “</w:t>
      </w:r>
      <w:r w:rsidR="006971A7" w:rsidRPr="006971A7">
        <w:rPr>
          <w:rFonts w:ascii="Times New Roman" w:hAnsi="Times New Roman"/>
          <w:i/>
          <w:sz w:val="24"/>
          <w:szCs w:val="20"/>
          <w:lang w:eastAsia="it-IT"/>
        </w:rPr>
        <w:t>i locali sulla strada sono stati tutti, o quasi, presi in affitto dai negozi</w:t>
      </w:r>
      <w:r w:rsidR="006971A7">
        <w:rPr>
          <w:rFonts w:ascii="Times New Roman" w:hAnsi="Times New Roman"/>
          <w:sz w:val="24"/>
          <w:szCs w:val="20"/>
          <w:lang w:eastAsia="it-IT"/>
        </w:rPr>
        <w:t>”.</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Pr>
          <w:rFonts w:ascii="Times New Roman" w:hAnsi="Times New Roman"/>
          <w:sz w:val="24"/>
          <w:szCs w:val="20"/>
          <w:lang w:eastAsia="it-IT"/>
        </w:rPr>
        <w:t xml:space="preserve">Come appare evidente, </w:t>
      </w:r>
      <w:r w:rsidRPr="00CD2B3F">
        <w:rPr>
          <w:rFonts w:ascii="Times New Roman" w:hAnsi="Times New Roman"/>
          <w:sz w:val="24"/>
          <w:szCs w:val="20"/>
          <w:lang w:eastAsia="it-IT"/>
        </w:rPr>
        <w:t xml:space="preserve">l’annunciato intervento </w:t>
      </w:r>
      <w:r>
        <w:rPr>
          <w:rFonts w:ascii="Times New Roman" w:hAnsi="Times New Roman"/>
          <w:sz w:val="24"/>
          <w:szCs w:val="20"/>
          <w:lang w:eastAsia="it-IT"/>
        </w:rPr>
        <w:t>di Confcommercio e Confart</w:t>
      </w:r>
      <w:r>
        <w:rPr>
          <w:rFonts w:ascii="Times New Roman" w:hAnsi="Times New Roman"/>
          <w:sz w:val="24"/>
          <w:szCs w:val="20"/>
          <w:lang w:eastAsia="it-IT"/>
        </w:rPr>
        <w:t>i</w:t>
      </w:r>
      <w:r>
        <w:rPr>
          <w:rFonts w:ascii="Times New Roman" w:hAnsi="Times New Roman"/>
          <w:sz w:val="24"/>
          <w:szCs w:val="20"/>
          <w:lang w:eastAsia="it-IT"/>
        </w:rPr>
        <w:t>gianato</w:t>
      </w:r>
      <w:r w:rsidRPr="00CD2B3F">
        <w:rPr>
          <w:rFonts w:ascii="Times New Roman" w:hAnsi="Times New Roman"/>
          <w:sz w:val="24"/>
          <w:szCs w:val="20"/>
          <w:lang w:eastAsia="it-IT"/>
        </w:rPr>
        <w:t xml:space="preserve"> dimostra che il Comune, nell’esercizio della sua discrezionalità tecnica, ha correttamente bilanciato l’esigenza di protezione dell’ambiente con il diritto alla m</w:t>
      </w:r>
      <w:r w:rsidRPr="00CD2B3F">
        <w:rPr>
          <w:rFonts w:ascii="Times New Roman" w:hAnsi="Times New Roman"/>
          <w:sz w:val="24"/>
          <w:szCs w:val="20"/>
          <w:lang w:eastAsia="it-IT"/>
        </w:rPr>
        <w:t>o</w:t>
      </w:r>
      <w:r w:rsidRPr="00CD2B3F">
        <w:rPr>
          <w:rFonts w:ascii="Times New Roman" w:hAnsi="Times New Roman"/>
          <w:sz w:val="24"/>
          <w:szCs w:val="20"/>
          <w:lang w:eastAsia="it-IT"/>
        </w:rPr>
        <w:t>bilità dei cittadini nonché con le esigenze delle imprese.</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Pr>
          <w:rFonts w:ascii="Times New Roman" w:hAnsi="Times New Roman"/>
          <w:sz w:val="24"/>
          <w:szCs w:val="20"/>
          <w:lang w:eastAsia="it-IT"/>
        </w:rPr>
        <w:t>Risulta chiaro</w:t>
      </w:r>
      <w:r w:rsidRPr="00CD2B3F">
        <w:rPr>
          <w:rFonts w:ascii="Times New Roman" w:hAnsi="Times New Roman"/>
          <w:sz w:val="24"/>
          <w:szCs w:val="20"/>
          <w:lang w:eastAsia="it-IT"/>
        </w:rPr>
        <w:t>, infatti, che non sussistevano le condizioni per l’adozione di m</w:t>
      </w:r>
      <w:r w:rsidRPr="00CD2B3F">
        <w:rPr>
          <w:rFonts w:ascii="Times New Roman" w:hAnsi="Times New Roman"/>
          <w:sz w:val="24"/>
          <w:szCs w:val="20"/>
          <w:lang w:eastAsia="it-IT"/>
        </w:rPr>
        <w:t>i</w:t>
      </w:r>
      <w:r w:rsidRPr="00CD2B3F">
        <w:rPr>
          <w:rFonts w:ascii="Times New Roman" w:hAnsi="Times New Roman"/>
          <w:sz w:val="24"/>
          <w:szCs w:val="20"/>
          <w:lang w:eastAsia="it-IT"/>
        </w:rPr>
        <w:t>sure maggiormente invasive, “</w:t>
      </w:r>
      <w:r w:rsidRPr="00CD2B3F">
        <w:rPr>
          <w:rFonts w:ascii="Times New Roman" w:hAnsi="Times New Roman"/>
          <w:i/>
          <w:sz w:val="24"/>
          <w:szCs w:val="20"/>
          <w:lang w:eastAsia="it-IT"/>
        </w:rPr>
        <w:t xml:space="preserve">più efficaci sotto il profilo del contenimento delle </w:t>
      </w:r>
      <w:r w:rsidRPr="00CD2B3F">
        <w:rPr>
          <w:rFonts w:ascii="Times New Roman" w:hAnsi="Times New Roman"/>
          <w:i/>
          <w:sz w:val="24"/>
          <w:szCs w:val="20"/>
          <w:lang w:eastAsia="it-IT"/>
        </w:rPr>
        <w:t>e</w:t>
      </w:r>
      <w:r w:rsidRPr="00CD2B3F">
        <w:rPr>
          <w:rFonts w:ascii="Times New Roman" w:hAnsi="Times New Roman"/>
          <w:i/>
          <w:sz w:val="24"/>
          <w:szCs w:val="20"/>
          <w:lang w:eastAsia="it-IT"/>
        </w:rPr>
        <w:t>missioni, e prive di onere economico per i cittadini</w:t>
      </w:r>
      <w:r w:rsidRPr="00CD2B3F">
        <w:rPr>
          <w:rFonts w:ascii="Times New Roman" w:hAnsi="Times New Roman"/>
          <w:sz w:val="24"/>
          <w:szCs w:val="20"/>
          <w:lang w:eastAsia="it-IT"/>
        </w:rPr>
        <w:t>” e che la ZTL adottata non è a</w:t>
      </w:r>
      <w:r w:rsidRPr="00CD2B3F">
        <w:rPr>
          <w:rFonts w:ascii="Times New Roman" w:hAnsi="Times New Roman"/>
          <w:sz w:val="24"/>
          <w:szCs w:val="20"/>
          <w:lang w:eastAsia="it-IT"/>
        </w:rPr>
        <w:t>f</w:t>
      </w:r>
      <w:r w:rsidRPr="00CD2B3F">
        <w:rPr>
          <w:rFonts w:ascii="Times New Roman" w:hAnsi="Times New Roman"/>
          <w:sz w:val="24"/>
          <w:szCs w:val="20"/>
          <w:lang w:eastAsia="it-IT"/>
        </w:rPr>
        <w:t>fatto “</w:t>
      </w:r>
      <w:r w:rsidRPr="00CD2B3F">
        <w:rPr>
          <w:rFonts w:ascii="Times New Roman" w:hAnsi="Times New Roman"/>
          <w:i/>
          <w:sz w:val="24"/>
          <w:szCs w:val="20"/>
          <w:lang w:eastAsia="it-IT"/>
        </w:rPr>
        <w:t>minimale ed inadeguata</w:t>
      </w:r>
      <w:r w:rsidRPr="00CD2B3F">
        <w:rPr>
          <w:rFonts w:ascii="Times New Roman" w:hAnsi="Times New Roman"/>
          <w:sz w:val="24"/>
          <w:szCs w:val="20"/>
          <w:lang w:eastAsia="it-IT"/>
        </w:rPr>
        <w:t>”</w:t>
      </w:r>
      <w:r>
        <w:rPr>
          <w:rFonts w:ascii="Times New Roman" w:hAnsi="Times New Roman"/>
          <w:sz w:val="24"/>
          <w:szCs w:val="20"/>
          <w:lang w:eastAsia="it-IT"/>
        </w:rPr>
        <w:t>, come si afferma nell’ordinanza del TAR</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E’ opportuno altresì rammentare che, come detto nell’appello (- sulla base di puntuali citazioni giurisprudenziali: C.S. n. 825/2009 e n. 560/2015, TAR Lazio, n. 12247/2015 -), </w:t>
      </w:r>
      <w:r w:rsidRPr="00CD2B3F">
        <w:rPr>
          <w:rFonts w:ascii="Times New Roman" w:hAnsi="Times New Roman"/>
          <w:b/>
          <w:sz w:val="24"/>
          <w:szCs w:val="20"/>
          <w:lang w:eastAsia="it-IT"/>
        </w:rPr>
        <w:t>il delicato bilanciamento tra il diritto alla mobilità dei cittadini e la tutela dell'ambiente rientra nell'ambito della discrezionalità tecnica dell'a</w:t>
      </w:r>
      <w:r w:rsidRPr="00CD2B3F">
        <w:rPr>
          <w:rFonts w:ascii="Times New Roman" w:hAnsi="Times New Roman"/>
          <w:b/>
          <w:sz w:val="24"/>
          <w:szCs w:val="20"/>
          <w:lang w:eastAsia="it-IT"/>
        </w:rPr>
        <w:t>m</w:t>
      </w:r>
      <w:r w:rsidRPr="00CD2B3F">
        <w:rPr>
          <w:rFonts w:ascii="Times New Roman" w:hAnsi="Times New Roman"/>
          <w:b/>
          <w:sz w:val="24"/>
          <w:szCs w:val="20"/>
          <w:lang w:eastAsia="it-IT"/>
        </w:rPr>
        <w:t>ministrazione</w:t>
      </w:r>
      <w:r w:rsidRPr="00CD2B3F">
        <w:rPr>
          <w:rFonts w:ascii="Times New Roman" w:hAnsi="Times New Roman"/>
          <w:sz w:val="24"/>
          <w:szCs w:val="20"/>
          <w:lang w:eastAsia="it-IT"/>
        </w:rPr>
        <w:t>, la quale dispone di un ventaglio di strumenti previsti dal codice della strada nell'ambito dei quali può legittimamente esercitare le sue scelte. In tale cont</w:t>
      </w:r>
      <w:r w:rsidRPr="00CD2B3F">
        <w:rPr>
          <w:rFonts w:ascii="Times New Roman" w:hAnsi="Times New Roman"/>
          <w:sz w:val="24"/>
          <w:szCs w:val="20"/>
          <w:lang w:eastAsia="it-IT"/>
        </w:rPr>
        <w:t>e</w:t>
      </w:r>
      <w:r w:rsidRPr="00CD2B3F">
        <w:rPr>
          <w:rFonts w:ascii="Times New Roman" w:hAnsi="Times New Roman"/>
          <w:sz w:val="24"/>
          <w:szCs w:val="20"/>
          <w:lang w:eastAsia="it-IT"/>
        </w:rPr>
        <w:t xml:space="preserve">sto </w:t>
      </w:r>
      <w:r w:rsidRPr="00CD2B3F">
        <w:rPr>
          <w:rFonts w:ascii="Times New Roman" w:hAnsi="Times New Roman"/>
          <w:b/>
          <w:sz w:val="24"/>
          <w:szCs w:val="20"/>
          <w:lang w:eastAsia="it-IT"/>
        </w:rPr>
        <w:t>il sindacato del giudice amministrativo non può che essere limitato al profilo della manifesta irragionevolezza</w:t>
      </w:r>
      <w:r w:rsidRPr="00CD2B3F">
        <w:rPr>
          <w:rFonts w:ascii="Times New Roman" w:hAnsi="Times New Roman"/>
          <w:sz w:val="24"/>
          <w:szCs w:val="20"/>
          <w:lang w:eastAsia="it-IT"/>
        </w:rPr>
        <w:t>.</w:t>
      </w:r>
    </w:p>
    <w:p w:rsidR="0045178C" w:rsidRPr="00CC4110" w:rsidRDefault="0045178C" w:rsidP="00CD2B3F">
      <w:pPr>
        <w:widowControl w:val="0"/>
        <w:spacing w:after="0" w:line="360" w:lineRule="auto"/>
        <w:ind w:left="567" w:right="849" w:firstLine="513"/>
        <w:jc w:val="both"/>
        <w:rPr>
          <w:rFonts w:ascii="Times New Roman" w:hAnsi="Times New Roman"/>
          <w:b/>
          <w:sz w:val="24"/>
          <w:szCs w:val="20"/>
          <w:lang w:eastAsia="it-IT"/>
        </w:rPr>
      </w:pPr>
      <w:r w:rsidRPr="00CC4110">
        <w:rPr>
          <w:rFonts w:ascii="Times New Roman" w:hAnsi="Times New Roman"/>
          <w:b/>
          <w:sz w:val="24"/>
          <w:szCs w:val="20"/>
          <w:lang w:eastAsia="it-IT"/>
        </w:rPr>
        <w:t>Il predetto limite è stato palesemente valicato dall’ordinanza impugnata.</w:t>
      </w:r>
    </w:p>
    <w:p w:rsidR="0045178C" w:rsidRPr="00CD2B3F" w:rsidRDefault="0045178C" w:rsidP="00CD2B3F">
      <w:pPr>
        <w:widowControl w:val="0"/>
        <w:spacing w:after="0" w:line="360" w:lineRule="auto"/>
        <w:ind w:left="567" w:right="849"/>
        <w:jc w:val="center"/>
        <w:rPr>
          <w:rFonts w:ascii="Times New Roman" w:hAnsi="Times New Roman"/>
          <w:sz w:val="24"/>
          <w:szCs w:val="20"/>
          <w:lang w:eastAsia="it-IT"/>
        </w:rPr>
      </w:pPr>
      <w:r w:rsidRPr="00CD2B3F">
        <w:rPr>
          <w:rFonts w:ascii="Times New Roman" w:hAnsi="Times New Roman"/>
          <w:sz w:val="24"/>
          <w:szCs w:val="20"/>
          <w:lang w:eastAsia="it-IT"/>
        </w:rPr>
        <w:t>*  *  *</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Per l’ipotesi in cui, come è probabile, gli odierni appellati insistano sui motivi del ricorso di primo grado, appare opportuno riprodurre, integrandole, le repliche ai predetti motivi</w:t>
      </w:r>
    </w:p>
    <w:p w:rsidR="0045178C" w:rsidRPr="00CD2B3F" w:rsidRDefault="0045178C" w:rsidP="00CD2B3F">
      <w:pPr>
        <w:widowControl w:val="0"/>
        <w:spacing w:after="0" w:line="360" w:lineRule="auto"/>
        <w:ind w:left="567" w:right="849" w:firstLine="513"/>
        <w:jc w:val="both"/>
        <w:rPr>
          <w:rFonts w:ascii="Times New Roman" w:hAnsi="Times New Roman"/>
          <w:b/>
          <w:sz w:val="24"/>
          <w:szCs w:val="20"/>
          <w:lang w:eastAsia="it-IT"/>
        </w:rPr>
      </w:pPr>
      <w:r w:rsidRPr="00CD2B3F">
        <w:rPr>
          <w:rFonts w:ascii="Times New Roman" w:hAnsi="Times New Roman"/>
          <w:b/>
          <w:sz w:val="24"/>
          <w:szCs w:val="20"/>
          <w:lang w:eastAsia="it-IT"/>
        </w:rPr>
        <w:t>II. – Sulla domanda cautelare svolta nel ricorso di primo grado</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Sul punto si rinvia alle deduzioni svolte nell’appello (par. I).</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b/>
          <w:sz w:val="24"/>
          <w:szCs w:val="20"/>
          <w:lang w:eastAsia="it-IT"/>
        </w:rPr>
        <w:t>II. – Inammissibilità del ricorso di primo grado</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Sul punto si rinvia alle deduzioni svolte nell’appello (par. II).</w:t>
      </w:r>
    </w:p>
    <w:p w:rsidR="0045178C" w:rsidRPr="00CD2B3F" w:rsidRDefault="0045178C" w:rsidP="00CD2B3F">
      <w:pPr>
        <w:widowControl w:val="0"/>
        <w:spacing w:after="0" w:line="360" w:lineRule="auto"/>
        <w:ind w:left="567" w:right="849" w:firstLine="513"/>
        <w:jc w:val="both"/>
        <w:rPr>
          <w:rFonts w:ascii="Times New Roman" w:hAnsi="Times New Roman"/>
          <w:b/>
          <w:sz w:val="24"/>
          <w:szCs w:val="20"/>
          <w:lang w:eastAsia="it-IT"/>
        </w:rPr>
      </w:pPr>
      <w:r w:rsidRPr="00CD2B3F">
        <w:rPr>
          <w:rFonts w:ascii="Times New Roman" w:hAnsi="Times New Roman"/>
          <w:b/>
          <w:sz w:val="24"/>
          <w:szCs w:val="20"/>
          <w:lang w:eastAsia="it-IT"/>
        </w:rPr>
        <w:t>III. - Sul primo motivo del ricorso di primo grado.</w:t>
      </w:r>
    </w:p>
    <w:p w:rsidR="0045178C" w:rsidRPr="00CD2B3F" w:rsidRDefault="0045178C" w:rsidP="00CD2B3F">
      <w:pPr>
        <w:widowControl w:val="0"/>
        <w:spacing w:after="0" w:line="360" w:lineRule="auto"/>
        <w:ind w:left="567" w:right="849" w:firstLine="513"/>
        <w:jc w:val="both"/>
        <w:rPr>
          <w:rFonts w:ascii="Times New Roman" w:hAnsi="Times New Roman"/>
          <w:b/>
          <w:sz w:val="24"/>
          <w:szCs w:val="20"/>
          <w:lang w:eastAsia="it-IT"/>
        </w:rPr>
      </w:pPr>
      <w:r w:rsidRPr="00CD2B3F">
        <w:rPr>
          <w:rFonts w:ascii="Times New Roman" w:hAnsi="Times New Roman"/>
          <w:b/>
          <w:sz w:val="24"/>
          <w:szCs w:val="20"/>
          <w:lang w:eastAsia="it-IT"/>
        </w:rPr>
        <w:t>III.1. – Sul primo motivo sub 1 e 2.</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b/>
          <w:sz w:val="24"/>
          <w:szCs w:val="20"/>
          <w:lang w:eastAsia="it-IT"/>
        </w:rPr>
        <w:t>a)</w:t>
      </w:r>
      <w:r w:rsidRPr="00CD2B3F">
        <w:rPr>
          <w:rFonts w:ascii="Times New Roman" w:hAnsi="Times New Roman"/>
          <w:sz w:val="24"/>
          <w:szCs w:val="20"/>
          <w:lang w:eastAsia="it-IT"/>
        </w:rPr>
        <w:t xml:space="preserve"> Gli odierni appellati deducevano la violazione dell’art. 52 D.lgs. n. 446 del 1997, dell’art. 32 lett. g) L. n. 142 del 1990, dell’art. 49 dello Statuto comunale, e di numerose altre disposizioni, sotto il profilo che il corrispettivo previsto per l’accesso alla ZTL avrebbe natura tributaria o di tariffa per la fruizione di beni e servizi. Ed a</w:t>
      </w:r>
      <w:r w:rsidRPr="00CD2B3F">
        <w:rPr>
          <w:rFonts w:ascii="Times New Roman" w:hAnsi="Times New Roman"/>
          <w:sz w:val="24"/>
          <w:szCs w:val="20"/>
          <w:lang w:eastAsia="it-IT"/>
        </w:rPr>
        <w:t>f</w:t>
      </w:r>
      <w:r w:rsidRPr="00CD2B3F">
        <w:rPr>
          <w:rFonts w:ascii="Times New Roman" w:hAnsi="Times New Roman"/>
          <w:sz w:val="24"/>
          <w:szCs w:val="20"/>
          <w:lang w:eastAsia="it-IT"/>
        </w:rPr>
        <w:t xml:space="preserve">fermavano che </w:t>
      </w:r>
      <w:r w:rsidRPr="00CD2B3F">
        <w:rPr>
          <w:rFonts w:ascii="Times New Roman" w:hAnsi="Times New Roman"/>
          <w:i/>
          <w:sz w:val="24"/>
          <w:szCs w:val="20"/>
          <w:lang w:eastAsia="it-IT"/>
        </w:rPr>
        <w:t>“il consiglio comunale non ha mai adottato il regolamento che ist</w:t>
      </w:r>
      <w:r w:rsidRPr="00CD2B3F">
        <w:rPr>
          <w:rFonts w:ascii="Times New Roman" w:hAnsi="Times New Roman"/>
          <w:i/>
          <w:sz w:val="24"/>
          <w:szCs w:val="20"/>
          <w:lang w:eastAsia="it-IT"/>
        </w:rPr>
        <w:t>i</w:t>
      </w:r>
      <w:r w:rsidRPr="00CD2B3F">
        <w:rPr>
          <w:rFonts w:ascii="Times New Roman" w:hAnsi="Times New Roman"/>
          <w:i/>
          <w:sz w:val="24"/>
          <w:szCs w:val="20"/>
          <w:lang w:eastAsia="it-IT"/>
        </w:rPr>
        <w:t>tuisce la disciplina le tariffe della ZTL”; “le tariffe sono state introdotte e definite in sede di delibera finalizzata alla rimodulazione del contratto di servizio con l’AMAT, un provvedimento che non ha natura regolamentare e che non ha seguito l'iter rel</w:t>
      </w:r>
      <w:r w:rsidRPr="00CD2B3F">
        <w:rPr>
          <w:rFonts w:ascii="Times New Roman" w:hAnsi="Times New Roman"/>
          <w:i/>
          <w:sz w:val="24"/>
          <w:szCs w:val="20"/>
          <w:lang w:eastAsia="it-IT"/>
        </w:rPr>
        <w:t>a</w:t>
      </w:r>
      <w:r w:rsidRPr="00CD2B3F">
        <w:rPr>
          <w:rFonts w:ascii="Times New Roman" w:hAnsi="Times New Roman"/>
          <w:i/>
          <w:sz w:val="24"/>
          <w:szCs w:val="20"/>
          <w:lang w:eastAsia="it-IT"/>
        </w:rPr>
        <w:t>tivo all'approvazione dei regolamenti, procedimento posto a tutela del cittadino a</w:t>
      </w:r>
      <w:r w:rsidRPr="00CD2B3F">
        <w:rPr>
          <w:rFonts w:ascii="Times New Roman" w:hAnsi="Times New Roman"/>
          <w:i/>
          <w:sz w:val="24"/>
          <w:szCs w:val="20"/>
          <w:lang w:eastAsia="it-IT"/>
        </w:rPr>
        <w:t>n</w:t>
      </w:r>
      <w:r w:rsidRPr="00CD2B3F">
        <w:rPr>
          <w:rFonts w:ascii="Times New Roman" w:hAnsi="Times New Roman"/>
          <w:i/>
          <w:sz w:val="24"/>
          <w:szCs w:val="20"/>
          <w:lang w:eastAsia="it-IT"/>
        </w:rPr>
        <w:t>che in osservanza dell’art. 23 Cost”.</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In proposito, nell'ordinanza impugnata, il TAR ha affermato che “</w:t>
      </w:r>
      <w:r w:rsidRPr="00CD2B3F">
        <w:rPr>
          <w:rFonts w:ascii="Times New Roman" w:hAnsi="Times New Roman"/>
          <w:b/>
          <w:i/>
          <w:sz w:val="24"/>
          <w:szCs w:val="20"/>
          <w:lang w:eastAsia="it-IT"/>
        </w:rPr>
        <w:t>la censura</w:t>
      </w:r>
      <w:r w:rsidRPr="00CD2B3F">
        <w:rPr>
          <w:rFonts w:ascii="Times New Roman" w:hAnsi="Times New Roman"/>
          <w:i/>
          <w:sz w:val="24"/>
          <w:szCs w:val="20"/>
          <w:lang w:eastAsia="it-IT"/>
        </w:rPr>
        <w:t xml:space="preserve"> circa l'incompetenza della Giunta comunale ad introdurre le tariffe per l'accesso a</w:t>
      </w:r>
      <w:r w:rsidRPr="00CD2B3F">
        <w:rPr>
          <w:rFonts w:ascii="Times New Roman" w:hAnsi="Times New Roman"/>
          <w:i/>
          <w:sz w:val="24"/>
          <w:szCs w:val="20"/>
          <w:lang w:eastAsia="it-IT"/>
        </w:rPr>
        <w:t>l</w:t>
      </w:r>
      <w:r w:rsidRPr="00CD2B3F">
        <w:rPr>
          <w:rFonts w:ascii="Times New Roman" w:hAnsi="Times New Roman"/>
          <w:i/>
          <w:sz w:val="24"/>
          <w:szCs w:val="20"/>
          <w:lang w:eastAsia="it-IT"/>
        </w:rPr>
        <w:t xml:space="preserve">la zona a traffico limitato </w:t>
      </w:r>
      <w:r w:rsidRPr="00CD2B3F">
        <w:rPr>
          <w:rFonts w:ascii="Times New Roman" w:hAnsi="Times New Roman"/>
          <w:b/>
          <w:i/>
          <w:sz w:val="24"/>
          <w:szCs w:val="20"/>
          <w:lang w:eastAsia="it-IT"/>
        </w:rPr>
        <w:t>non appare fondata</w:t>
      </w:r>
      <w:r w:rsidRPr="00CD2B3F">
        <w:rPr>
          <w:rFonts w:ascii="Times New Roman" w:hAnsi="Times New Roman"/>
          <w:i/>
          <w:sz w:val="24"/>
          <w:szCs w:val="20"/>
          <w:lang w:eastAsia="it-IT"/>
        </w:rPr>
        <w:t xml:space="preserve">, in ragione della astratta </w:t>
      </w:r>
      <w:r w:rsidRPr="00CD2B3F">
        <w:rPr>
          <w:rFonts w:ascii="Times New Roman" w:hAnsi="Times New Roman"/>
          <w:b/>
          <w:i/>
          <w:sz w:val="24"/>
          <w:szCs w:val="20"/>
          <w:lang w:eastAsia="it-IT"/>
        </w:rPr>
        <w:t>natura non tributaria di una simile entrata</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Ed invero la censura è palesemente destituita di fondamento. Il pagamento per l'accesso alle zone a traffico limitato </w:t>
      </w:r>
      <w:r w:rsidRPr="00CD2B3F">
        <w:rPr>
          <w:rFonts w:ascii="Times New Roman" w:hAnsi="Times New Roman"/>
          <w:b/>
          <w:sz w:val="24"/>
          <w:szCs w:val="20"/>
          <w:lang w:eastAsia="it-IT"/>
        </w:rPr>
        <w:t>non ha natura di tributo</w:t>
      </w:r>
      <w:r w:rsidRPr="00CD2B3F">
        <w:rPr>
          <w:rFonts w:ascii="Times New Roman" w:hAnsi="Times New Roman"/>
          <w:sz w:val="24"/>
          <w:szCs w:val="20"/>
          <w:lang w:eastAsia="it-IT"/>
        </w:rPr>
        <w:t xml:space="preserve"> e neppure di prest</w:t>
      </w:r>
      <w:r w:rsidRPr="00CD2B3F">
        <w:rPr>
          <w:rFonts w:ascii="Times New Roman" w:hAnsi="Times New Roman"/>
          <w:sz w:val="24"/>
          <w:szCs w:val="20"/>
          <w:lang w:eastAsia="it-IT"/>
        </w:rPr>
        <w:t>a</w:t>
      </w:r>
      <w:r w:rsidRPr="00CD2B3F">
        <w:rPr>
          <w:rFonts w:ascii="Times New Roman" w:hAnsi="Times New Roman"/>
          <w:sz w:val="24"/>
          <w:szCs w:val="20"/>
          <w:lang w:eastAsia="it-IT"/>
        </w:rPr>
        <w:t xml:space="preserve">zione patrimoniale imposta, ma costituisce una sorta di </w:t>
      </w:r>
      <w:r w:rsidRPr="00CD2B3F">
        <w:rPr>
          <w:rFonts w:ascii="Times New Roman" w:hAnsi="Times New Roman"/>
          <w:b/>
          <w:sz w:val="24"/>
          <w:szCs w:val="20"/>
          <w:lang w:eastAsia="it-IT"/>
        </w:rPr>
        <w:t>corrispettivo per l’utilizzazione particolare della strada</w:t>
      </w:r>
      <w:r w:rsidRPr="00CD2B3F">
        <w:rPr>
          <w:rFonts w:ascii="Times New Roman" w:hAnsi="Times New Roman"/>
          <w:sz w:val="24"/>
          <w:szCs w:val="20"/>
          <w:lang w:eastAsia="it-IT"/>
        </w:rPr>
        <w:t xml:space="preserve">. </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b/>
          <w:sz w:val="24"/>
          <w:szCs w:val="20"/>
          <w:lang w:eastAsia="it-IT"/>
        </w:rPr>
        <w:t>b)</w:t>
      </w:r>
      <w:r w:rsidRPr="00CD2B3F">
        <w:rPr>
          <w:rFonts w:ascii="Times New Roman" w:hAnsi="Times New Roman"/>
          <w:sz w:val="24"/>
          <w:szCs w:val="20"/>
          <w:lang w:eastAsia="it-IT"/>
        </w:rPr>
        <w:t xml:space="preserve"> Quanto si assume è suffragato dalla pacifica giurisprudenza amministrativa.</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Particolarmente significativa (poiché cita numerosi precedenti) è al riguardo la seguente sentenza del Consiglio di Stato:</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“Prima di esaminare in dettaglio il merito del gravame, va delineato sintetic</w:t>
      </w:r>
      <w:r w:rsidRPr="00CD2B3F">
        <w:rPr>
          <w:rFonts w:ascii="Times New Roman" w:hAnsi="Times New Roman"/>
          <w:i/>
          <w:sz w:val="24"/>
          <w:szCs w:val="20"/>
          <w:lang w:eastAsia="it-IT"/>
        </w:rPr>
        <w:t>a</w:t>
      </w:r>
      <w:r w:rsidRPr="00CD2B3F">
        <w:rPr>
          <w:rFonts w:ascii="Times New Roman" w:hAnsi="Times New Roman"/>
          <w:i/>
          <w:sz w:val="24"/>
          <w:szCs w:val="20"/>
          <w:lang w:eastAsia="it-IT"/>
        </w:rPr>
        <w:t xml:space="preserve">mente </w:t>
      </w:r>
      <w:r w:rsidRPr="00CD2B3F">
        <w:rPr>
          <w:rFonts w:ascii="Times New Roman" w:hAnsi="Times New Roman"/>
          <w:b/>
          <w:i/>
          <w:sz w:val="24"/>
          <w:szCs w:val="20"/>
          <w:lang w:eastAsia="it-IT"/>
        </w:rPr>
        <w:t>il quadro dei principi elaborati dalla giurisprudenza in ordine alla disciplina della circolazione veicolare, della sosta tariffata e del telecontrollo all'interno dei centri abitati</w:t>
      </w:r>
      <w:r w:rsidRPr="00CD2B3F">
        <w:rPr>
          <w:rFonts w:ascii="Times New Roman" w:hAnsi="Times New Roman"/>
          <w:i/>
          <w:sz w:val="24"/>
          <w:szCs w:val="20"/>
          <w:lang w:eastAsia="it-IT"/>
        </w:rPr>
        <w:t xml:space="preserve"> (cfr. da ultimo Cons. Stato, Sez. IV, 4 dicembre 2013, n. 5768; Sez. V, 13 febbraio 2009, n. 859; Sez. V, 13 febbraio 2009, n. 825; Sez. V, 3 febbraio 2009, n. 596; Sez. V, 4 marzo 2008, n. 824; Ad. plen. 6 febbraio 1993, n. 3; Corte cost. 29 gennaio 2005, n. 66; 19 luglio 1996, n. 264, cui si rinvia ai sensi dell'art. 88, co. 2, lett. d), c.p.a.), </w:t>
      </w:r>
      <w:r w:rsidRPr="00CD2B3F">
        <w:rPr>
          <w:rFonts w:ascii="Times New Roman" w:hAnsi="Times New Roman"/>
          <w:b/>
          <w:i/>
          <w:sz w:val="24"/>
          <w:szCs w:val="20"/>
          <w:lang w:eastAsia="it-IT"/>
        </w:rPr>
        <w:t>in forza dei quali</w:t>
      </w:r>
      <w:r w:rsidRPr="00CD2B3F">
        <w:rPr>
          <w:rFonts w:ascii="Times New Roman" w:hAnsi="Times New Roman"/>
          <w:i/>
          <w:sz w:val="24"/>
          <w:szCs w:val="20"/>
          <w:lang w:eastAsia="it-IT"/>
        </w:rPr>
        <w:t>:</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(omissis)</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i/>
          <w:sz w:val="24"/>
          <w:szCs w:val="20"/>
          <w:lang w:eastAsia="it-IT"/>
        </w:rPr>
        <w:t xml:space="preserve">d) </w:t>
      </w:r>
      <w:r w:rsidRPr="00CD2B3F">
        <w:rPr>
          <w:rFonts w:ascii="Times New Roman" w:hAnsi="Times New Roman"/>
          <w:b/>
          <w:i/>
          <w:sz w:val="24"/>
          <w:szCs w:val="20"/>
          <w:lang w:eastAsia="it-IT"/>
        </w:rPr>
        <w:t>il pagamento per la sosta del veicolo o per l'accesso alle zone a traffico l</w:t>
      </w:r>
      <w:r w:rsidRPr="00CD2B3F">
        <w:rPr>
          <w:rFonts w:ascii="Times New Roman" w:hAnsi="Times New Roman"/>
          <w:b/>
          <w:i/>
          <w:sz w:val="24"/>
          <w:szCs w:val="20"/>
          <w:lang w:eastAsia="it-IT"/>
        </w:rPr>
        <w:t>i</w:t>
      </w:r>
      <w:r w:rsidRPr="00CD2B3F">
        <w:rPr>
          <w:rFonts w:ascii="Times New Roman" w:hAnsi="Times New Roman"/>
          <w:b/>
          <w:i/>
          <w:sz w:val="24"/>
          <w:szCs w:val="20"/>
          <w:lang w:eastAsia="it-IT"/>
        </w:rPr>
        <w:t xml:space="preserve">mitato </w:t>
      </w:r>
      <w:r w:rsidRPr="00CD2B3F">
        <w:rPr>
          <w:rFonts w:ascii="Times New Roman" w:hAnsi="Times New Roman"/>
          <w:b/>
          <w:i/>
          <w:sz w:val="24"/>
          <w:szCs w:val="20"/>
          <w:u w:val="single"/>
          <w:lang w:eastAsia="it-IT"/>
        </w:rPr>
        <w:t>non si può accomunare ad un tributo o ad una prestazione patrimoniale imposta</w:t>
      </w:r>
      <w:r w:rsidRPr="00CD2B3F">
        <w:rPr>
          <w:rFonts w:ascii="Times New Roman" w:hAnsi="Times New Roman"/>
          <w:b/>
          <w:i/>
          <w:sz w:val="24"/>
          <w:szCs w:val="20"/>
          <w:lang w:eastAsia="it-IT"/>
        </w:rPr>
        <w:t xml:space="preserve">, quanto, piuttosto, ad </w:t>
      </w:r>
      <w:r w:rsidRPr="00CD2B3F">
        <w:rPr>
          <w:rFonts w:ascii="Times New Roman" w:hAnsi="Times New Roman"/>
          <w:b/>
          <w:i/>
          <w:sz w:val="24"/>
          <w:szCs w:val="20"/>
          <w:u w:val="single"/>
          <w:lang w:eastAsia="it-IT"/>
        </w:rPr>
        <w:t>una sorta di corrispettivo</w:t>
      </w:r>
      <w:r w:rsidRPr="00CD2B3F">
        <w:rPr>
          <w:rFonts w:ascii="Times New Roman" w:hAnsi="Times New Roman"/>
          <w:b/>
          <w:i/>
          <w:sz w:val="24"/>
          <w:szCs w:val="20"/>
          <w:lang w:eastAsia="it-IT"/>
        </w:rPr>
        <w:t>, commisurato ai tempi e ai luoghi della sosta, di una utilizzazione particolare della strada</w:t>
      </w:r>
      <w:r w:rsidRPr="00CD2B3F">
        <w:rPr>
          <w:rFonts w:ascii="Times New Roman" w:hAnsi="Times New Roman"/>
          <w:i/>
          <w:sz w:val="24"/>
          <w:szCs w:val="20"/>
          <w:lang w:eastAsia="it-IT"/>
        </w:rPr>
        <w:t>, rimessa ad una scelta dell'utente non priva di alternative, con la conseguenza che tale corrispettivo risulta privo di uno dei fondamentali requisiti che sono ritenuti indispensabili affi</w:t>
      </w:r>
      <w:r w:rsidRPr="00CD2B3F">
        <w:rPr>
          <w:rFonts w:ascii="Times New Roman" w:hAnsi="Times New Roman"/>
          <w:i/>
          <w:sz w:val="24"/>
          <w:szCs w:val="20"/>
          <w:lang w:eastAsia="it-IT"/>
        </w:rPr>
        <w:t>n</w:t>
      </w:r>
      <w:r w:rsidRPr="00CD2B3F">
        <w:rPr>
          <w:rFonts w:ascii="Times New Roman" w:hAnsi="Times New Roman"/>
          <w:i/>
          <w:sz w:val="24"/>
          <w:szCs w:val="20"/>
          <w:lang w:eastAsia="it-IT"/>
        </w:rPr>
        <w:t xml:space="preserve">ché possa individuarsi una prestazione patrimoniale imposta, e ciò esclude che si applicano i principi garantistici desumibili dagli </w:t>
      </w:r>
      <w:r w:rsidRPr="00CD2B3F">
        <w:rPr>
          <w:rFonts w:ascii="Times New Roman" w:hAnsi="Times New Roman"/>
          <w:i/>
          <w:iCs/>
          <w:sz w:val="24"/>
          <w:szCs w:val="20"/>
          <w:lang w:eastAsia="it-IT"/>
        </w:rPr>
        <w:t>artt. 23 e 53 Cost.</w:t>
      </w:r>
      <w:r w:rsidRPr="00CD2B3F">
        <w:rPr>
          <w:rFonts w:ascii="Times New Roman" w:hAnsi="Times New Roman"/>
          <w:sz w:val="24"/>
          <w:szCs w:val="20"/>
          <w:lang w:eastAsia="it-IT"/>
        </w:rPr>
        <w:t xml:space="preserve"> (Cons. Stato, V, 6 maggio 2015, n.2255).</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Nello stesso senso una sentenza del TAR Lazio (peraltro citata nel ricorso di primo grado a pag. 29):</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“Con una specifica censura parte ricorrente ha dedotto che l'imposizione di t</w:t>
      </w:r>
      <w:r w:rsidRPr="00CD2B3F">
        <w:rPr>
          <w:rFonts w:ascii="Times New Roman" w:hAnsi="Times New Roman"/>
          <w:i/>
          <w:sz w:val="24"/>
          <w:szCs w:val="20"/>
          <w:lang w:eastAsia="it-IT"/>
        </w:rPr>
        <w:t>a</w:t>
      </w:r>
      <w:r w:rsidRPr="00CD2B3F">
        <w:rPr>
          <w:rFonts w:ascii="Times New Roman" w:hAnsi="Times New Roman"/>
          <w:i/>
          <w:sz w:val="24"/>
          <w:szCs w:val="20"/>
          <w:lang w:eastAsia="it-IT"/>
        </w:rPr>
        <w:t>riffe cosi elevate nel loro importo finisce per tradursi in un'atipica potestà impositiva del comune in violazione del principio di legalità in materia di imposizioni di prest</w:t>
      </w:r>
      <w:r w:rsidRPr="00CD2B3F">
        <w:rPr>
          <w:rFonts w:ascii="Times New Roman" w:hAnsi="Times New Roman"/>
          <w:i/>
          <w:sz w:val="24"/>
          <w:szCs w:val="20"/>
          <w:lang w:eastAsia="it-IT"/>
        </w:rPr>
        <w:t>a</w:t>
      </w:r>
      <w:r w:rsidRPr="00CD2B3F">
        <w:rPr>
          <w:rFonts w:ascii="Times New Roman" w:hAnsi="Times New Roman"/>
          <w:i/>
          <w:sz w:val="24"/>
          <w:szCs w:val="20"/>
          <w:lang w:eastAsia="it-IT"/>
        </w:rPr>
        <w:t>zioni patrimoniali nonché di capacità contributiva.</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 xml:space="preserve">“Quanto alla configurazione della misura in questione come tributo, </w:t>
      </w:r>
      <w:r w:rsidRPr="00CD2B3F">
        <w:rPr>
          <w:rFonts w:ascii="Times New Roman" w:hAnsi="Times New Roman"/>
          <w:b/>
          <w:i/>
          <w:sz w:val="24"/>
          <w:szCs w:val="20"/>
          <w:lang w:eastAsia="it-IT"/>
        </w:rPr>
        <w:t>la Corte Costituzionale</w:t>
      </w:r>
      <w:r w:rsidRPr="00CD2B3F">
        <w:rPr>
          <w:rFonts w:ascii="Times New Roman" w:hAnsi="Times New Roman"/>
          <w:i/>
          <w:sz w:val="24"/>
          <w:szCs w:val="20"/>
          <w:lang w:eastAsia="it-IT"/>
        </w:rPr>
        <w:t xml:space="preserve"> è già intervenuta, a proposito del pagamento per la sosta del veicolo (si vedano, tra le tante, le sentenze n. 66/2005; n. 435 del 2001, n. 215 del 1998, n. 180 del 1996 e n. 236 del 1994</w:t>
      </w:r>
      <w:r w:rsidRPr="00CD2B3F">
        <w:rPr>
          <w:rFonts w:ascii="Times New Roman" w:hAnsi="Times New Roman"/>
          <w:b/>
          <w:i/>
          <w:sz w:val="24"/>
          <w:szCs w:val="20"/>
          <w:lang w:eastAsia="it-IT"/>
        </w:rPr>
        <w:t>), escludendone la riconducibilità sia alla nozione di tributo che a quella di prestazione patrimoniale imposta</w:t>
      </w:r>
      <w:r w:rsidRPr="00CD2B3F">
        <w:rPr>
          <w:rFonts w:ascii="Times New Roman" w:hAnsi="Times New Roman"/>
          <w:i/>
          <w:sz w:val="24"/>
          <w:szCs w:val="20"/>
          <w:lang w:eastAsia="it-IT"/>
        </w:rPr>
        <w:t xml:space="preserve">. Detto pagamento, infatti, per la Corte si configura </w:t>
      </w:r>
      <w:r w:rsidRPr="00CD2B3F">
        <w:rPr>
          <w:rFonts w:ascii="Times New Roman" w:hAnsi="Times New Roman"/>
          <w:b/>
          <w:i/>
          <w:sz w:val="24"/>
          <w:szCs w:val="20"/>
          <w:lang w:eastAsia="it-IT"/>
        </w:rPr>
        <w:t>piuttosto come corrispettivo</w:t>
      </w:r>
      <w:r w:rsidRPr="00CD2B3F">
        <w:rPr>
          <w:rFonts w:ascii="Times New Roman" w:hAnsi="Times New Roman"/>
          <w:i/>
          <w:sz w:val="24"/>
          <w:szCs w:val="20"/>
          <w:lang w:eastAsia="it-IT"/>
        </w:rPr>
        <w:t xml:space="preserve">, commisurato ai tempi e ai luoghi della sosta, </w:t>
      </w:r>
      <w:r w:rsidRPr="00CD2B3F">
        <w:rPr>
          <w:rFonts w:ascii="Times New Roman" w:hAnsi="Times New Roman"/>
          <w:b/>
          <w:i/>
          <w:sz w:val="24"/>
          <w:szCs w:val="20"/>
          <w:lang w:eastAsia="it-IT"/>
        </w:rPr>
        <w:t>di una utilizzazione particolare della strada</w:t>
      </w:r>
      <w:r w:rsidRPr="00CD2B3F">
        <w:rPr>
          <w:rFonts w:ascii="Times New Roman" w:hAnsi="Times New Roman"/>
          <w:i/>
          <w:sz w:val="24"/>
          <w:szCs w:val="20"/>
          <w:lang w:eastAsia="it-IT"/>
        </w:rPr>
        <w:t>, rimessa ad una sce</w:t>
      </w:r>
      <w:r w:rsidRPr="00CD2B3F">
        <w:rPr>
          <w:rFonts w:ascii="Times New Roman" w:hAnsi="Times New Roman"/>
          <w:i/>
          <w:sz w:val="24"/>
          <w:szCs w:val="20"/>
          <w:lang w:eastAsia="it-IT"/>
        </w:rPr>
        <w:t>l</w:t>
      </w:r>
      <w:r w:rsidRPr="00CD2B3F">
        <w:rPr>
          <w:rFonts w:ascii="Times New Roman" w:hAnsi="Times New Roman"/>
          <w:i/>
          <w:sz w:val="24"/>
          <w:szCs w:val="20"/>
          <w:lang w:eastAsia="it-IT"/>
        </w:rPr>
        <w:t>ta dell'utente non priva di alternative, "sicché il corrispettivo risulta privo di uno dei fondamentali requisiti che questa Corte ha ritenuto indispensabile affinché possa i</w:t>
      </w:r>
      <w:r w:rsidRPr="00CD2B3F">
        <w:rPr>
          <w:rFonts w:ascii="Times New Roman" w:hAnsi="Times New Roman"/>
          <w:i/>
          <w:sz w:val="24"/>
          <w:szCs w:val="20"/>
          <w:lang w:eastAsia="it-IT"/>
        </w:rPr>
        <w:t>n</w:t>
      </w:r>
      <w:r w:rsidRPr="00CD2B3F">
        <w:rPr>
          <w:rFonts w:ascii="Times New Roman" w:hAnsi="Times New Roman"/>
          <w:i/>
          <w:sz w:val="24"/>
          <w:szCs w:val="20"/>
          <w:lang w:eastAsia="it-IT"/>
        </w:rPr>
        <w:t>dividuarsi una prestazione patrimoniale imposta; e ciò esclude che debba essere a</w:t>
      </w:r>
      <w:r w:rsidRPr="00CD2B3F">
        <w:rPr>
          <w:rFonts w:ascii="Times New Roman" w:hAnsi="Times New Roman"/>
          <w:i/>
          <w:sz w:val="24"/>
          <w:szCs w:val="20"/>
          <w:lang w:eastAsia="it-IT"/>
        </w:rPr>
        <w:t>s</w:t>
      </w:r>
      <w:r w:rsidRPr="00CD2B3F">
        <w:rPr>
          <w:rFonts w:ascii="Times New Roman" w:hAnsi="Times New Roman"/>
          <w:i/>
          <w:sz w:val="24"/>
          <w:szCs w:val="20"/>
          <w:lang w:eastAsia="it-IT"/>
        </w:rPr>
        <w:t xml:space="preserve">sistito dalla garanzia prevista </w:t>
      </w:r>
      <w:r w:rsidRPr="00CD2B3F">
        <w:rPr>
          <w:rFonts w:ascii="Times New Roman" w:hAnsi="Times New Roman"/>
          <w:i/>
          <w:iCs/>
          <w:sz w:val="24"/>
          <w:szCs w:val="20"/>
          <w:lang w:eastAsia="it-IT"/>
        </w:rPr>
        <w:t>dall'art. 23 Cost.</w:t>
      </w:r>
      <w:r w:rsidRPr="00CD2B3F">
        <w:rPr>
          <w:rFonts w:ascii="Times New Roman" w:hAnsi="Times New Roman"/>
          <w:i/>
          <w:sz w:val="24"/>
          <w:szCs w:val="20"/>
          <w:lang w:eastAsia="it-IT"/>
        </w:rPr>
        <w:t>" (cfr., C.Cost. 29.1.2005, n. 66).</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 xml:space="preserve">“In ogni caso, anche a volere riconoscere al corrispettivo in parola la natura di prestazione patrimoniale imposta, </w:t>
      </w:r>
      <w:r w:rsidRPr="00CD2B3F">
        <w:rPr>
          <w:rFonts w:ascii="Times New Roman" w:hAnsi="Times New Roman"/>
          <w:b/>
          <w:i/>
          <w:sz w:val="24"/>
          <w:szCs w:val="20"/>
          <w:lang w:eastAsia="it-IT"/>
        </w:rPr>
        <w:t>si deve escludere la natura "tributaria" della tariffa per il rilascio del permesso di accesso e di transito alla Z.T.L.</w:t>
      </w:r>
      <w:r w:rsidRPr="00CD2B3F">
        <w:rPr>
          <w:rFonts w:ascii="Times New Roman" w:hAnsi="Times New Roman"/>
          <w:i/>
          <w:sz w:val="24"/>
          <w:szCs w:val="20"/>
          <w:lang w:eastAsia="it-IT"/>
        </w:rPr>
        <w:t xml:space="preserve"> atteso che la tariffa non esprime la presenza di un obbligo di contribuzione alla spesa pubblica dell'ente locale, quanto piuttosto </w:t>
      </w:r>
      <w:r w:rsidRPr="00CD2B3F">
        <w:rPr>
          <w:rFonts w:ascii="Times New Roman" w:hAnsi="Times New Roman"/>
          <w:b/>
          <w:i/>
          <w:sz w:val="24"/>
          <w:szCs w:val="20"/>
          <w:lang w:eastAsia="it-IT"/>
        </w:rPr>
        <w:t>viene ad atteggiarsi come strumento ulteriormente disincentivante al traffico veicolare</w:t>
      </w:r>
      <w:r w:rsidRPr="00CD2B3F">
        <w:rPr>
          <w:rFonts w:ascii="Times New Roman" w:hAnsi="Times New Roman"/>
          <w:i/>
          <w:sz w:val="24"/>
          <w:szCs w:val="20"/>
          <w:lang w:eastAsia="it-IT"/>
        </w:rPr>
        <w:t>, in zone particolarmente "sensibili" alle pr</w:t>
      </w:r>
      <w:r w:rsidRPr="00CD2B3F">
        <w:rPr>
          <w:rFonts w:ascii="Times New Roman" w:hAnsi="Times New Roman"/>
          <w:i/>
          <w:sz w:val="24"/>
          <w:szCs w:val="20"/>
          <w:lang w:eastAsia="it-IT"/>
        </w:rPr>
        <w:t>o</w:t>
      </w:r>
      <w:r w:rsidRPr="00CD2B3F">
        <w:rPr>
          <w:rFonts w:ascii="Times New Roman" w:hAnsi="Times New Roman"/>
          <w:i/>
          <w:sz w:val="24"/>
          <w:szCs w:val="20"/>
          <w:lang w:eastAsia="it-IT"/>
        </w:rPr>
        <w:t xml:space="preserve">blematiche indotte dall'elevata presenza di quest'ultimo. </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i/>
          <w:sz w:val="24"/>
          <w:szCs w:val="20"/>
          <w:lang w:eastAsia="it-IT"/>
        </w:rPr>
        <w:t xml:space="preserve">“E la riconducibilità della prestazione di che trattasi sotto l'egida </w:t>
      </w:r>
      <w:r w:rsidRPr="00CD2B3F">
        <w:rPr>
          <w:rFonts w:ascii="Times New Roman" w:hAnsi="Times New Roman"/>
          <w:i/>
          <w:iCs/>
          <w:sz w:val="24"/>
          <w:szCs w:val="20"/>
          <w:lang w:eastAsia="it-IT"/>
        </w:rPr>
        <w:t>dell'articolo 23 della Costituzione</w:t>
      </w:r>
      <w:r w:rsidRPr="00CD2B3F">
        <w:rPr>
          <w:rFonts w:ascii="Times New Roman" w:hAnsi="Times New Roman"/>
          <w:i/>
          <w:sz w:val="24"/>
          <w:szCs w:val="20"/>
          <w:lang w:eastAsia="it-IT"/>
        </w:rPr>
        <w:t>, nella parte in cui dispone che "Nessuna prestazione personale o patrimoniale può essere imposta se non in base alla legge", comporta essenzia</w:t>
      </w:r>
      <w:r w:rsidRPr="00CD2B3F">
        <w:rPr>
          <w:rFonts w:ascii="Times New Roman" w:hAnsi="Times New Roman"/>
          <w:i/>
          <w:sz w:val="24"/>
          <w:szCs w:val="20"/>
          <w:lang w:eastAsia="it-IT"/>
        </w:rPr>
        <w:t>l</w:t>
      </w:r>
      <w:r w:rsidRPr="00CD2B3F">
        <w:rPr>
          <w:rFonts w:ascii="Times New Roman" w:hAnsi="Times New Roman"/>
          <w:i/>
          <w:sz w:val="24"/>
          <w:szCs w:val="20"/>
          <w:lang w:eastAsia="it-IT"/>
        </w:rPr>
        <w:t>mente la necessità della sua previsione ad opera di una fonte legislativa di rango primaria; e, tuttavia, il predetto requisito è nella fattispecie che interessa soddisfatto dalla previsione di cui all'</w:t>
      </w:r>
      <w:r w:rsidRPr="00CD2B3F">
        <w:rPr>
          <w:rFonts w:ascii="Times New Roman" w:hAnsi="Times New Roman"/>
          <w:i/>
          <w:iCs/>
          <w:sz w:val="24"/>
          <w:szCs w:val="20"/>
          <w:lang w:eastAsia="it-IT"/>
        </w:rPr>
        <w:t>articolo 7, comma 9, del D.Lgs. 30 aprile 1992, n. 285</w:t>
      </w:r>
      <w:r w:rsidRPr="00CD2B3F">
        <w:rPr>
          <w:rFonts w:ascii="Times New Roman" w:hAnsi="Times New Roman"/>
          <w:i/>
          <w:sz w:val="24"/>
          <w:szCs w:val="20"/>
          <w:lang w:eastAsia="it-IT"/>
        </w:rPr>
        <w:t xml:space="preserve">, in precedenza richiamato, </w:t>
      </w:r>
      <w:r w:rsidRPr="00CD2B3F">
        <w:rPr>
          <w:rFonts w:ascii="Times New Roman" w:hAnsi="Times New Roman"/>
          <w:b/>
          <w:i/>
          <w:sz w:val="24"/>
          <w:szCs w:val="20"/>
          <w:lang w:eastAsia="it-IT"/>
        </w:rPr>
        <w:t>il quale attribuisce espressamente alla Giunta Comunale il compito di procedere all'istituzione ed all'individuazione delle ZZ.TT.LL”.</w:t>
      </w:r>
      <w:r w:rsidRPr="00CD2B3F">
        <w:rPr>
          <w:rFonts w:ascii="Times New Roman" w:hAnsi="Times New Roman"/>
          <w:b/>
          <w:sz w:val="24"/>
          <w:szCs w:val="20"/>
          <w:lang w:eastAsia="it-IT"/>
        </w:rPr>
        <w:t xml:space="preserve"> </w:t>
      </w:r>
      <w:r w:rsidRPr="00CD2B3F">
        <w:rPr>
          <w:rFonts w:ascii="Times New Roman" w:hAnsi="Times New Roman"/>
          <w:sz w:val="24"/>
          <w:szCs w:val="20"/>
          <w:lang w:eastAsia="it-IT"/>
        </w:rPr>
        <w:t>(TAR Lazio, sez. II, 3 marzo 2015, n. 3666).</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b/>
          <w:sz w:val="24"/>
          <w:szCs w:val="20"/>
          <w:lang w:eastAsia="it-IT"/>
        </w:rPr>
        <w:t>c)</w:t>
      </w:r>
      <w:r w:rsidRPr="00CD2B3F">
        <w:rPr>
          <w:rFonts w:ascii="Times New Roman" w:hAnsi="Times New Roman"/>
          <w:sz w:val="24"/>
          <w:szCs w:val="20"/>
          <w:lang w:eastAsia="it-IT"/>
        </w:rPr>
        <w:t xml:space="preserve"> Come si precisa nelle citata sentenza, per espressa disposizione del CdS, </w:t>
      </w:r>
      <w:r w:rsidRPr="00CD2B3F">
        <w:rPr>
          <w:rFonts w:ascii="Times New Roman" w:hAnsi="Times New Roman"/>
          <w:b/>
          <w:sz w:val="24"/>
          <w:szCs w:val="20"/>
          <w:lang w:eastAsia="it-IT"/>
        </w:rPr>
        <w:t>l’istituzione e la individuazione delle Zone a Traffico Limitato non è di comp</w:t>
      </w:r>
      <w:r w:rsidRPr="00CD2B3F">
        <w:rPr>
          <w:rFonts w:ascii="Times New Roman" w:hAnsi="Times New Roman"/>
          <w:b/>
          <w:sz w:val="24"/>
          <w:szCs w:val="20"/>
          <w:lang w:eastAsia="it-IT"/>
        </w:rPr>
        <w:t>e</w:t>
      </w:r>
      <w:r w:rsidRPr="00CD2B3F">
        <w:rPr>
          <w:rFonts w:ascii="Times New Roman" w:hAnsi="Times New Roman"/>
          <w:b/>
          <w:sz w:val="24"/>
          <w:szCs w:val="20"/>
          <w:lang w:eastAsia="it-IT"/>
        </w:rPr>
        <w:t>tenza del Consiglio comunale, bensì delle Giunta municipale</w:t>
      </w:r>
      <w:r w:rsidRPr="00CD2B3F">
        <w:rPr>
          <w:rFonts w:ascii="Times New Roman" w:hAnsi="Times New Roman"/>
          <w:sz w:val="24"/>
          <w:szCs w:val="20"/>
          <w:lang w:eastAsia="it-IT"/>
        </w:rPr>
        <w:t>. Infatti l’art. 7, 9 comma, così dispone:</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 xml:space="preserve">“I comuni, </w:t>
      </w:r>
      <w:r w:rsidRPr="00CD2B3F">
        <w:rPr>
          <w:rFonts w:ascii="Times New Roman" w:hAnsi="Times New Roman"/>
          <w:b/>
          <w:i/>
          <w:sz w:val="24"/>
          <w:szCs w:val="20"/>
          <w:lang w:eastAsia="it-IT"/>
        </w:rPr>
        <w:t>con deliberazione della Giunta</w:t>
      </w:r>
      <w:r w:rsidRPr="00CD2B3F">
        <w:rPr>
          <w:rFonts w:ascii="Times New Roman" w:hAnsi="Times New Roman"/>
          <w:i/>
          <w:sz w:val="24"/>
          <w:szCs w:val="20"/>
          <w:lang w:eastAsia="it-IT"/>
        </w:rPr>
        <w:t xml:space="preserve">, </w:t>
      </w:r>
      <w:r w:rsidRPr="00CD2B3F">
        <w:rPr>
          <w:rFonts w:ascii="Times New Roman" w:hAnsi="Times New Roman"/>
          <w:b/>
          <w:i/>
          <w:sz w:val="24"/>
          <w:szCs w:val="20"/>
          <w:lang w:eastAsia="it-IT"/>
        </w:rPr>
        <w:t>provvedono a delimitare</w:t>
      </w:r>
      <w:r w:rsidRPr="00CD2B3F">
        <w:rPr>
          <w:rFonts w:ascii="Times New Roman" w:hAnsi="Times New Roman"/>
          <w:i/>
          <w:sz w:val="24"/>
          <w:szCs w:val="20"/>
          <w:lang w:eastAsia="it-IT"/>
        </w:rPr>
        <w:t xml:space="preserve"> le aree pedonali e </w:t>
      </w:r>
      <w:r w:rsidRPr="00CD2B3F">
        <w:rPr>
          <w:rFonts w:ascii="Times New Roman" w:hAnsi="Times New Roman"/>
          <w:b/>
          <w:i/>
          <w:sz w:val="24"/>
          <w:szCs w:val="20"/>
          <w:lang w:eastAsia="it-IT"/>
        </w:rPr>
        <w:t>le zone a traffico limitato</w:t>
      </w:r>
      <w:r w:rsidRPr="00CD2B3F">
        <w:rPr>
          <w:rFonts w:ascii="Times New Roman" w:hAnsi="Times New Roman"/>
          <w:i/>
          <w:sz w:val="24"/>
          <w:szCs w:val="20"/>
          <w:lang w:eastAsia="it-IT"/>
        </w:rPr>
        <w:t xml:space="preserve"> tenendo conto degli effetti del traffico sulla s</w:t>
      </w:r>
      <w:r w:rsidRPr="00CD2B3F">
        <w:rPr>
          <w:rFonts w:ascii="Times New Roman" w:hAnsi="Times New Roman"/>
          <w:i/>
          <w:sz w:val="24"/>
          <w:szCs w:val="20"/>
          <w:lang w:eastAsia="it-IT"/>
        </w:rPr>
        <w:t>i</w:t>
      </w:r>
      <w:r w:rsidRPr="00CD2B3F">
        <w:rPr>
          <w:rFonts w:ascii="Times New Roman" w:hAnsi="Times New Roman"/>
          <w:i/>
          <w:sz w:val="24"/>
          <w:szCs w:val="20"/>
          <w:lang w:eastAsia="it-IT"/>
        </w:rPr>
        <w:t>curezza della circolazione, sulla salute, sull'ordine pubblico, sul patrimonio ambie</w:t>
      </w:r>
      <w:r w:rsidRPr="00CD2B3F">
        <w:rPr>
          <w:rFonts w:ascii="Times New Roman" w:hAnsi="Times New Roman"/>
          <w:i/>
          <w:sz w:val="24"/>
          <w:szCs w:val="20"/>
          <w:lang w:eastAsia="it-IT"/>
        </w:rPr>
        <w:t>n</w:t>
      </w:r>
      <w:r w:rsidRPr="00CD2B3F">
        <w:rPr>
          <w:rFonts w:ascii="Times New Roman" w:hAnsi="Times New Roman"/>
          <w:i/>
          <w:sz w:val="24"/>
          <w:szCs w:val="20"/>
          <w:lang w:eastAsia="it-IT"/>
        </w:rPr>
        <w:t xml:space="preserve">tale e culturale e sul territorio. In caso di urgenza il provvedimento potrà essere </w:t>
      </w:r>
      <w:r w:rsidRPr="00CD2B3F">
        <w:rPr>
          <w:rFonts w:ascii="Times New Roman" w:hAnsi="Times New Roman"/>
          <w:i/>
          <w:sz w:val="24"/>
          <w:szCs w:val="20"/>
          <w:lang w:eastAsia="it-IT"/>
        </w:rPr>
        <w:t>a</w:t>
      </w:r>
      <w:r w:rsidRPr="00CD2B3F">
        <w:rPr>
          <w:rFonts w:ascii="Times New Roman" w:hAnsi="Times New Roman"/>
          <w:i/>
          <w:sz w:val="24"/>
          <w:szCs w:val="20"/>
          <w:lang w:eastAsia="it-IT"/>
        </w:rPr>
        <w:t>dottato con ordinanza del sindaco, ancorché di modifica o integrazione della delib</w:t>
      </w:r>
      <w:r w:rsidRPr="00CD2B3F">
        <w:rPr>
          <w:rFonts w:ascii="Times New Roman" w:hAnsi="Times New Roman"/>
          <w:i/>
          <w:sz w:val="24"/>
          <w:szCs w:val="20"/>
          <w:lang w:eastAsia="it-IT"/>
        </w:rPr>
        <w:t>e</w:t>
      </w:r>
      <w:r w:rsidRPr="00CD2B3F">
        <w:rPr>
          <w:rFonts w:ascii="Times New Roman" w:hAnsi="Times New Roman"/>
          <w:i/>
          <w:sz w:val="24"/>
          <w:szCs w:val="20"/>
          <w:lang w:eastAsia="it-IT"/>
        </w:rPr>
        <w:t>razione della Giunta. Analogamente i comuni provvedono a delimitare altre zone di rilevanza urbanistica nelle quali sussistono esigenze particolari di traffico, di cui al secondo periodo del comma 8. I comuni possono subordinare l'ingresso o la circol</w:t>
      </w:r>
      <w:r w:rsidRPr="00CD2B3F">
        <w:rPr>
          <w:rFonts w:ascii="Times New Roman" w:hAnsi="Times New Roman"/>
          <w:i/>
          <w:sz w:val="24"/>
          <w:szCs w:val="20"/>
          <w:lang w:eastAsia="it-IT"/>
        </w:rPr>
        <w:t>a</w:t>
      </w:r>
      <w:r w:rsidRPr="00CD2B3F">
        <w:rPr>
          <w:rFonts w:ascii="Times New Roman" w:hAnsi="Times New Roman"/>
          <w:i/>
          <w:sz w:val="24"/>
          <w:szCs w:val="20"/>
          <w:lang w:eastAsia="it-IT"/>
        </w:rPr>
        <w:t>zione dei veicoli a motore, all'interno delle zone a traffico limitato, anche al pag</w:t>
      </w:r>
      <w:r w:rsidRPr="00CD2B3F">
        <w:rPr>
          <w:rFonts w:ascii="Times New Roman" w:hAnsi="Times New Roman"/>
          <w:i/>
          <w:sz w:val="24"/>
          <w:szCs w:val="20"/>
          <w:lang w:eastAsia="it-IT"/>
        </w:rPr>
        <w:t>a</w:t>
      </w:r>
      <w:r w:rsidRPr="00CD2B3F">
        <w:rPr>
          <w:rFonts w:ascii="Times New Roman" w:hAnsi="Times New Roman"/>
          <w:i/>
          <w:sz w:val="24"/>
          <w:szCs w:val="20"/>
          <w:lang w:eastAsia="it-IT"/>
        </w:rPr>
        <w:t>mento di una somma”.</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b/>
          <w:sz w:val="24"/>
          <w:szCs w:val="20"/>
          <w:lang w:eastAsia="it-IT"/>
        </w:rPr>
        <w:t>d)</w:t>
      </w:r>
      <w:r w:rsidRPr="00CD2B3F">
        <w:rPr>
          <w:rFonts w:ascii="Times New Roman" w:hAnsi="Times New Roman"/>
          <w:sz w:val="24"/>
          <w:szCs w:val="20"/>
          <w:lang w:eastAsia="it-IT"/>
        </w:rPr>
        <w:t xml:space="preserve"> Si rivela palesemente destituita di fondamento la dedotta censura di viol</w:t>
      </w:r>
      <w:r w:rsidRPr="00CD2B3F">
        <w:rPr>
          <w:rFonts w:ascii="Times New Roman" w:hAnsi="Times New Roman"/>
          <w:sz w:val="24"/>
          <w:szCs w:val="20"/>
          <w:lang w:eastAsia="it-IT"/>
        </w:rPr>
        <w:t>a</w:t>
      </w:r>
      <w:r w:rsidRPr="00CD2B3F">
        <w:rPr>
          <w:rFonts w:ascii="Times New Roman" w:hAnsi="Times New Roman"/>
          <w:sz w:val="24"/>
          <w:szCs w:val="20"/>
          <w:lang w:eastAsia="it-IT"/>
        </w:rPr>
        <w:t xml:space="preserve">zione dell’art. 32 lett. g) L. n. 142 del 1990 riguardante la competenza del Consiglio comunale in ordine alla istituzione ed ordinamento dei tributi, nonché alle tariffe per la fruizione dei beni e dei servizi. </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Tale disposizione è stata riprodotta nell’art. 42 lett. g) del t.u. enti locali n. 267 del 2000, in relazione al quale la giurisprudenza amministrativa ha avuto occasione di pronunziarsi proprio con riferimento alle zone a traffico limitato:</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“Qui si deduce la violazione ed omessa applicazione dell'</w:t>
      </w:r>
      <w:r w:rsidRPr="00CD2B3F">
        <w:rPr>
          <w:rFonts w:ascii="Times New Roman" w:hAnsi="Times New Roman"/>
          <w:i/>
          <w:iCs/>
          <w:sz w:val="24"/>
          <w:szCs w:val="20"/>
          <w:lang w:eastAsia="it-IT"/>
        </w:rPr>
        <w:t>art. 42, co. 2, lett. f), del D.Lgs. 18 agosto 2000, n. 267</w:t>
      </w:r>
      <w:r w:rsidRPr="00CD2B3F">
        <w:rPr>
          <w:rFonts w:ascii="Times New Roman" w:hAnsi="Times New Roman"/>
          <w:i/>
          <w:sz w:val="24"/>
          <w:szCs w:val="20"/>
          <w:lang w:eastAsia="it-IT"/>
        </w:rPr>
        <w:t>; la violazione e falsa applicazione dell'art. 48 del menzionato T.U. e quella dell'art. 43 dello Statuto comunale.</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“Ciò, poiché la disciplina generale delle tariffe, dettata dalla deliberazione n. 2526/2011 del 4.11.2011, prot. gen. 795139/2011, non si risolverebbe in un'attività di carattere meramente attuativo di una preesistente disciplina, ma determinerebbe una nuova disciplina generale regolamentare, di competenza unicamente del Cons</w:t>
      </w:r>
      <w:r w:rsidRPr="00CD2B3F">
        <w:rPr>
          <w:rFonts w:ascii="Times New Roman" w:hAnsi="Times New Roman"/>
          <w:i/>
          <w:sz w:val="24"/>
          <w:szCs w:val="20"/>
          <w:lang w:eastAsia="it-IT"/>
        </w:rPr>
        <w:t>i</w:t>
      </w:r>
      <w:r w:rsidRPr="00CD2B3F">
        <w:rPr>
          <w:rFonts w:ascii="Times New Roman" w:hAnsi="Times New Roman"/>
          <w:i/>
          <w:sz w:val="24"/>
          <w:szCs w:val="20"/>
          <w:lang w:eastAsia="it-IT"/>
        </w:rPr>
        <w:t>glio Comunale e non della Giunta Comunale, proprio alla luce dell'</w:t>
      </w:r>
      <w:r w:rsidRPr="00CD2B3F">
        <w:rPr>
          <w:rFonts w:ascii="Times New Roman" w:hAnsi="Times New Roman"/>
          <w:i/>
          <w:iCs/>
          <w:sz w:val="24"/>
          <w:szCs w:val="20"/>
          <w:lang w:eastAsia="it-IT"/>
        </w:rPr>
        <w:t>art. 42, co. 2, lett. f), del D.Lgs. 18 agosto 2000, n. 267</w:t>
      </w:r>
      <w:r w:rsidRPr="00CD2B3F">
        <w:rPr>
          <w:rFonts w:ascii="Times New Roman" w:hAnsi="Times New Roman"/>
          <w:i/>
          <w:sz w:val="24"/>
          <w:szCs w:val="20"/>
          <w:lang w:eastAsia="it-IT"/>
        </w:rPr>
        <w:t>.</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“Il motivo è infondato.</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“Il potere esercitato dalla Giunta comunale attraverso l'adozione della cont</w:t>
      </w:r>
      <w:r w:rsidRPr="00CD2B3F">
        <w:rPr>
          <w:rFonts w:ascii="Times New Roman" w:hAnsi="Times New Roman"/>
          <w:i/>
          <w:sz w:val="24"/>
          <w:szCs w:val="20"/>
          <w:lang w:eastAsia="it-IT"/>
        </w:rPr>
        <w:t>e</w:t>
      </w:r>
      <w:r w:rsidRPr="00CD2B3F">
        <w:rPr>
          <w:rFonts w:ascii="Times New Roman" w:hAnsi="Times New Roman"/>
          <w:i/>
          <w:sz w:val="24"/>
          <w:szCs w:val="20"/>
          <w:lang w:eastAsia="it-IT"/>
        </w:rPr>
        <w:t>stata deliberazione si radica nella previsione di cui all'</w:t>
      </w:r>
      <w:r w:rsidRPr="00CD2B3F">
        <w:rPr>
          <w:rFonts w:ascii="Times New Roman" w:hAnsi="Times New Roman"/>
          <w:i/>
          <w:iCs/>
          <w:sz w:val="24"/>
          <w:szCs w:val="20"/>
          <w:lang w:eastAsia="it-IT"/>
        </w:rPr>
        <w:t>art. 7, comma 9, del D.Lgs. 30 aprile 1992, n. 285</w:t>
      </w:r>
      <w:r w:rsidRPr="00CD2B3F">
        <w:rPr>
          <w:rFonts w:ascii="Times New Roman" w:hAnsi="Times New Roman"/>
          <w:i/>
          <w:sz w:val="24"/>
          <w:szCs w:val="20"/>
          <w:lang w:eastAsia="it-IT"/>
        </w:rPr>
        <w:t>, il quale attribuisce espressamente a detto organo il compito di procedere all'istituzione ed all'individuazione delle Zone a Traffico Limitato.</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b/>
          <w:i/>
          <w:sz w:val="24"/>
          <w:szCs w:val="20"/>
          <w:lang w:eastAsia="it-IT"/>
        </w:rPr>
        <w:t>“La previsione di un sistema di tariffazione per l'accesso, come emerge dallo stesso dato letterale della norma</w:t>
      </w:r>
      <w:r w:rsidRPr="00CD2B3F">
        <w:rPr>
          <w:rFonts w:ascii="Times New Roman" w:hAnsi="Times New Roman"/>
          <w:i/>
          <w:sz w:val="24"/>
          <w:szCs w:val="20"/>
          <w:lang w:eastAsia="it-IT"/>
        </w:rPr>
        <w:t xml:space="preserve"> ("i comuni possono subordinare l'ingresso o la ci</w:t>
      </w:r>
      <w:r w:rsidRPr="00CD2B3F">
        <w:rPr>
          <w:rFonts w:ascii="Times New Roman" w:hAnsi="Times New Roman"/>
          <w:i/>
          <w:sz w:val="24"/>
          <w:szCs w:val="20"/>
          <w:lang w:eastAsia="it-IT"/>
        </w:rPr>
        <w:t>r</w:t>
      </w:r>
      <w:r w:rsidRPr="00CD2B3F">
        <w:rPr>
          <w:rFonts w:ascii="Times New Roman" w:hAnsi="Times New Roman"/>
          <w:i/>
          <w:sz w:val="24"/>
          <w:szCs w:val="20"/>
          <w:lang w:eastAsia="it-IT"/>
        </w:rPr>
        <w:t>colazione dei veicoli a motore, all'interno delle zone a traffico limitato, anche al p</w:t>
      </w:r>
      <w:r w:rsidRPr="00CD2B3F">
        <w:rPr>
          <w:rFonts w:ascii="Times New Roman" w:hAnsi="Times New Roman"/>
          <w:i/>
          <w:sz w:val="24"/>
          <w:szCs w:val="20"/>
          <w:lang w:eastAsia="it-IT"/>
        </w:rPr>
        <w:t>a</w:t>
      </w:r>
      <w:r w:rsidRPr="00CD2B3F">
        <w:rPr>
          <w:rFonts w:ascii="Times New Roman" w:hAnsi="Times New Roman"/>
          <w:i/>
          <w:sz w:val="24"/>
          <w:szCs w:val="20"/>
          <w:lang w:eastAsia="it-IT"/>
        </w:rPr>
        <w:t xml:space="preserve">gamento di una somma ..."), </w:t>
      </w:r>
      <w:r w:rsidRPr="00CD2B3F">
        <w:rPr>
          <w:rFonts w:ascii="Times New Roman" w:hAnsi="Times New Roman"/>
          <w:b/>
          <w:i/>
          <w:sz w:val="24"/>
          <w:szCs w:val="20"/>
          <w:lang w:eastAsia="it-IT"/>
        </w:rPr>
        <w:t>viene quindi a trovare una collocazione ancillare e a</w:t>
      </w:r>
      <w:r w:rsidRPr="00CD2B3F">
        <w:rPr>
          <w:rFonts w:ascii="Times New Roman" w:hAnsi="Times New Roman"/>
          <w:b/>
          <w:i/>
          <w:sz w:val="24"/>
          <w:szCs w:val="20"/>
          <w:lang w:eastAsia="it-IT"/>
        </w:rPr>
        <w:t>c</w:t>
      </w:r>
      <w:r w:rsidRPr="00CD2B3F">
        <w:rPr>
          <w:rFonts w:ascii="Times New Roman" w:hAnsi="Times New Roman"/>
          <w:b/>
          <w:i/>
          <w:sz w:val="24"/>
          <w:szCs w:val="20"/>
          <w:lang w:eastAsia="it-IT"/>
        </w:rPr>
        <w:t>cessoria rispetto al generale potere di individuazione delle ZTL, del quale costitu</w:t>
      </w:r>
      <w:r w:rsidRPr="00CD2B3F">
        <w:rPr>
          <w:rFonts w:ascii="Times New Roman" w:hAnsi="Times New Roman"/>
          <w:b/>
          <w:i/>
          <w:sz w:val="24"/>
          <w:szCs w:val="20"/>
          <w:lang w:eastAsia="it-IT"/>
        </w:rPr>
        <w:t>i</w:t>
      </w:r>
      <w:r w:rsidRPr="00CD2B3F">
        <w:rPr>
          <w:rFonts w:ascii="Times New Roman" w:hAnsi="Times New Roman"/>
          <w:b/>
          <w:i/>
          <w:sz w:val="24"/>
          <w:szCs w:val="20"/>
          <w:lang w:eastAsia="it-IT"/>
        </w:rPr>
        <w:t>sce una misura aggiuntiva disincentivante e non l'obiettivo "finale"</w:t>
      </w:r>
      <w:r w:rsidRPr="00CD2B3F">
        <w:rPr>
          <w:rFonts w:ascii="Times New Roman" w:hAnsi="Times New Roman"/>
          <w:i/>
          <w:sz w:val="24"/>
          <w:szCs w:val="20"/>
          <w:lang w:eastAsia="it-IT"/>
        </w:rPr>
        <w:t xml:space="preserve"> (così, TAR L</w:t>
      </w:r>
      <w:r w:rsidRPr="00CD2B3F">
        <w:rPr>
          <w:rFonts w:ascii="Times New Roman" w:hAnsi="Times New Roman"/>
          <w:i/>
          <w:sz w:val="24"/>
          <w:szCs w:val="20"/>
          <w:lang w:eastAsia="it-IT"/>
        </w:rPr>
        <w:t>a</w:t>
      </w:r>
      <w:r w:rsidRPr="00CD2B3F">
        <w:rPr>
          <w:rFonts w:ascii="Times New Roman" w:hAnsi="Times New Roman"/>
          <w:i/>
          <w:sz w:val="24"/>
          <w:szCs w:val="20"/>
          <w:lang w:eastAsia="it-IT"/>
        </w:rPr>
        <w:t>zio, Roma, 3.11.2011 n. 33132).</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“È, in altri termini, attraverso la suddivisione in zone - che esprime un inte</w:t>
      </w:r>
      <w:r w:rsidRPr="00CD2B3F">
        <w:rPr>
          <w:rFonts w:ascii="Times New Roman" w:hAnsi="Times New Roman"/>
          <w:i/>
          <w:sz w:val="24"/>
          <w:szCs w:val="20"/>
          <w:lang w:eastAsia="it-IT"/>
        </w:rPr>
        <w:t>n</w:t>
      </w:r>
      <w:r w:rsidRPr="00CD2B3F">
        <w:rPr>
          <w:rFonts w:ascii="Times New Roman" w:hAnsi="Times New Roman"/>
          <w:i/>
          <w:sz w:val="24"/>
          <w:szCs w:val="20"/>
          <w:lang w:eastAsia="it-IT"/>
        </w:rPr>
        <w:t>dimento di razionalizzazione dell'uso del territorio per il traffico veicolare - che la norma in rassegna intende introdurre più razionali modalità di disciplina, all'interno di una finalità di tutela ambientale e delle condizioni di salubrità, che rappresenta il proprium dell'esercizio del potere limitativo della circolazione.</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i/>
          <w:sz w:val="24"/>
          <w:szCs w:val="20"/>
          <w:lang w:eastAsia="it-IT"/>
        </w:rPr>
        <w:t>“</w:t>
      </w:r>
      <w:r w:rsidRPr="00CD2B3F">
        <w:rPr>
          <w:rFonts w:ascii="Times New Roman" w:hAnsi="Times New Roman"/>
          <w:b/>
          <w:i/>
          <w:sz w:val="24"/>
          <w:szCs w:val="20"/>
          <w:lang w:eastAsia="it-IT"/>
        </w:rPr>
        <w:t>Di tutt'altra natura si appalesa, quindi, il fondamento della previsione di cui all'</w:t>
      </w:r>
      <w:r w:rsidRPr="00CD2B3F">
        <w:rPr>
          <w:rFonts w:ascii="Times New Roman" w:hAnsi="Times New Roman"/>
          <w:b/>
          <w:i/>
          <w:iCs/>
          <w:sz w:val="24"/>
          <w:szCs w:val="20"/>
          <w:lang w:eastAsia="it-IT"/>
        </w:rPr>
        <w:t>art. 42, co. 2, lett. f) del D.Lgs. n. 267 del 2000</w:t>
      </w:r>
      <w:r w:rsidRPr="00CD2B3F">
        <w:rPr>
          <w:rFonts w:ascii="Times New Roman" w:hAnsi="Times New Roman"/>
          <w:b/>
          <w:i/>
          <w:sz w:val="24"/>
          <w:szCs w:val="20"/>
          <w:lang w:eastAsia="it-IT"/>
        </w:rPr>
        <w:t>, che rimette alla competenza consiliare l'istituzione e l'ordinamento dei tributi</w:t>
      </w:r>
      <w:r w:rsidRPr="00CD2B3F">
        <w:rPr>
          <w:rFonts w:ascii="Times New Roman" w:hAnsi="Times New Roman"/>
          <w:i/>
          <w:sz w:val="24"/>
          <w:szCs w:val="20"/>
          <w:lang w:eastAsia="it-IT"/>
        </w:rPr>
        <w:t>, con esclusione della determin</w:t>
      </w:r>
      <w:r w:rsidRPr="00CD2B3F">
        <w:rPr>
          <w:rFonts w:ascii="Times New Roman" w:hAnsi="Times New Roman"/>
          <w:i/>
          <w:sz w:val="24"/>
          <w:szCs w:val="20"/>
          <w:lang w:eastAsia="it-IT"/>
        </w:rPr>
        <w:t>a</w:t>
      </w:r>
      <w:r w:rsidRPr="00CD2B3F">
        <w:rPr>
          <w:rFonts w:ascii="Times New Roman" w:hAnsi="Times New Roman"/>
          <w:i/>
          <w:sz w:val="24"/>
          <w:szCs w:val="20"/>
          <w:lang w:eastAsia="it-IT"/>
        </w:rPr>
        <w:t>zione delle relative aliquote, nonché la disciplina generale delle tariffe per la fru</w:t>
      </w:r>
      <w:r w:rsidRPr="00CD2B3F">
        <w:rPr>
          <w:rFonts w:ascii="Times New Roman" w:hAnsi="Times New Roman"/>
          <w:i/>
          <w:sz w:val="24"/>
          <w:szCs w:val="20"/>
          <w:lang w:eastAsia="it-IT"/>
        </w:rPr>
        <w:t>i</w:t>
      </w:r>
      <w:r w:rsidRPr="00CD2B3F">
        <w:rPr>
          <w:rFonts w:ascii="Times New Roman" w:hAnsi="Times New Roman"/>
          <w:i/>
          <w:sz w:val="24"/>
          <w:szCs w:val="20"/>
          <w:lang w:eastAsia="it-IT"/>
        </w:rPr>
        <w:t xml:space="preserve">zione dei beni e dei servizi, che non interferisce con l'ambito applicativo della norma citata in precedenza. </w:t>
      </w:r>
      <w:r w:rsidRPr="00CD2B3F">
        <w:rPr>
          <w:rFonts w:ascii="Times New Roman" w:hAnsi="Times New Roman"/>
          <w:b/>
          <w:i/>
          <w:sz w:val="24"/>
          <w:szCs w:val="20"/>
          <w:lang w:eastAsia="it-IT"/>
        </w:rPr>
        <w:t>Si tratta, infatti, dell'attribuzione di poteri diversi, afferenti, l'uno, quello giuntale, alla gestione del territorio mediante la programmazione del traffico veicolare; l'altro, quello consiliare, alla programmazione e alla disciplina di carattere generale dei tributi e delle tariffe</w:t>
      </w:r>
      <w:r w:rsidRPr="00CD2B3F">
        <w:rPr>
          <w:rFonts w:ascii="Times New Roman" w:hAnsi="Times New Roman"/>
          <w:i/>
          <w:sz w:val="24"/>
          <w:szCs w:val="20"/>
          <w:lang w:eastAsia="it-IT"/>
        </w:rPr>
        <w:t xml:space="preserve"> (cfr., in tema, una recente decisione del T.A.R. Calabria, Reggio Calabria, Sez. I, 07-04-2011, n. 263, in cui si è ritenuto che la delibera consiliare, in subiecta materia, rappresenta un mero "atto di indiri</w:t>
      </w:r>
      <w:r w:rsidRPr="00CD2B3F">
        <w:rPr>
          <w:rFonts w:ascii="Times New Roman" w:hAnsi="Times New Roman"/>
          <w:i/>
          <w:sz w:val="24"/>
          <w:szCs w:val="20"/>
          <w:lang w:eastAsia="it-IT"/>
        </w:rPr>
        <w:t>z</w:t>
      </w:r>
      <w:r w:rsidRPr="00CD2B3F">
        <w:rPr>
          <w:rFonts w:ascii="Times New Roman" w:hAnsi="Times New Roman"/>
          <w:i/>
          <w:sz w:val="24"/>
          <w:szCs w:val="20"/>
          <w:lang w:eastAsia="it-IT"/>
        </w:rPr>
        <w:t>zo" e non si configura quale presupposto necessario e vincolante nell'ambito del pe</w:t>
      </w:r>
      <w:r w:rsidRPr="00CD2B3F">
        <w:rPr>
          <w:rFonts w:ascii="Times New Roman" w:hAnsi="Times New Roman"/>
          <w:i/>
          <w:sz w:val="24"/>
          <w:szCs w:val="20"/>
          <w:lang w:eastAsia="it-IT"/>
        </w:rPr>
        <w:t>r</w:t>
      </w:r>
      <w:r w:rsidRPr="00CD2B3F">
        <w:rPr>
          <w:rFonts w:ascii="Times New Roman" w:hAnsi="Times New Roman"/>
          <w:i/>
          <w:sz w:val="24"/>
          <w:szCs w:val="20"/>
          <w:lang w:eastAsia="it-IT"/>
        </w:rPr>
        <w:t xml:space="preserve">tinente procedimento, ma quale mera esortazione, anche se analiticamente concepita ed espressa, all'adozione di </w:t>
      </w:r>
      <w:r w:rsidRPr="00CD2B3F">
        <w:rPr>
          <w:rFonts w:ascii="Times New Roman" w:hAnsi="Times New Roman"/>
          <w:b/>
          <w:i/>
          <w:sz w:val="24"/>
          <w:szCs w:val="20"/>
          <w:lang w:eastAsia="it-IT"/>
        </w:rPr>
        <w:t>decisioni di governo che competono in via esclusiva a</w:t>
      </w:r>
      <w:r w:rsidRPr="00CD2B3F">
        <w:rPr>
          <w:rFonts w:ascii="Times New Roman" w:hAnsi="Times New Roman"/>
          <w:b/>
          <w:i/>
          <w:sz w:val="24"/>
          <w:szCs w:val="20"/>
          <w:lang w:eastAsia="it-IT"/>
        </w:rPr>
        <w:t>l</w:t>
      </w:r>
      <w:r w:rsidRPr="00CD2B3F">
        <w:rPr>
          <w:rFonts w:ascii="Times New Roman" w:hAnsi="Times New Roman"/>
          <w:b/>
          <w:i/>
          <w:sz w:val="24"/>
          <w:szCs w:val="20"/>
          <w:lang w:eastAsia="it-IT"/>
        </w:rPr>
        <w:t>la Giunta)</w:t>
      </w:r>
      <w:r w:rsidRPr="00CD2B3F">
        <w:rPr>
          <w:rFonts w:ascii="Times New Roman" w:hAnsi="Times New Roman"/>
          <w:i/>
          <w:sz w:val="24"/>
          <w:szCs w:val="20"/>
          <w:lang w:eastAsia="it-IT"/>
        </w:rPr>
        <w:t xml:space="preserve"> </w:t>
      </w:r>
      <w:r w:rsidRPr="00CD2B3F">
        <w:rPr>
          <w:rFonts w:ascii="Times New Roman" w:hAnsi="Times New Roman"/>
          <w:sz w:val="24"/>
          <w:szCs w:val="20"/>
          <w:lang w:eastAsia="it-IT"/>
        </w:rPr>
        <w:t>(TAR Lombardia, Milano, sez. II, 28 marzo 2013, n. 804).</w:t>
      </w:r>
    </w:p>
    <w:p w:rsidR="0045178C" w:rsidRPr="00CD2B3F" w:rsidRDefault="0045178C" w:rsidP="00CD2B3F">
      <w:pPr>
        <w:widowControl w:val="0"/>
        <w:spacing w:after="0" w:line="360" w:lineRule="auto"/>
        <w:ind w:left="567" w:right="849" w:firstLine="513"/>
        <w:jc w:val="both"/>
        <w:rPr>
          <w:rFonts w:ascii="Times New Roman" w:hAnsi="Times New Roman"/>
          <w:b/>
          <w:sz w:val="24"/>
          <w:szCs w:val="20"/>
          <w:lang w:eastAsia="it-IT"/>
        </w:rPr>
      </w:pPr>
      <w:r w:rsidRPr="00CD2B3F">
        <w:rPr>
          <w:rFonts w:ascii="Times New Roman" w:hAnsi="Times New Roman"/>
          <w:b/>
          <w:sz w:val="24"/>
          <w:szCs w:val="20"/>
          <w:lang w:eastAsia="it-IT"/>
        </w:rPr>
        <w:t>III.2. - Sul primo motivo del ricorso di primo grado sub 3 e 4.</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I ricorrenti denunziano la violazione dell’art. 172 D.lgs. n. 267 del 2000 sotto il profilo, </w:t>
      </w:r>
      <w:r>
        <w:rPr>
          <w:rFonts w:ascii="Times New Roman" w:hAnsi="Times New Roman"/>
          <w:sz w:val="24"/>
          <w:szCs w:val="20"/>
          <w:lang w:eastAsia="it-IT"/>
        </w:rPr>
        <w:t xml:space="preserve">che </w:t>
      </w:r>
      <w:r w:rsidRPr="00CD2B3F">
        <w:rPr>
          <w:rFonts w:ascii="Times New Roman" w:hAnsi="Times New Roman"/>
          <w:sz w:val="24"/>
          <w:szCs w:val="20"/>
          <w:lang w:eastAsia="it-IT"/>
        </w:rPr>
        <w:t>non essendo state votate le tariffe ZTL prima del bilancio di previsione 2015, le stesse non sono state indicate nelle previsioni in entrata e in uscita dello stesso bilancio.</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E’ agevole replicare che, non si trattandosi di tariffe, di imposte, o di detrazioni, il </w:t>
      </w:r>
      <w:r w:rsidRPr="00CD2B3F">
        <w:rPr>
          <w:rFonts w:ascii="Times New Roman" w:hAnsi="Times New Roman"/>
          <w:b/>
          <w:sz w:val="24"/>
          <w:szCs w:val="20"/>
          <w:lang w:eastAsia="it-IT"/>
        </w:rPr>
        <w:t>corrispettivo</w:t>
      </w:r>
      <w:r w:rsidRPr="00CD2B3F">
        <w:rPr>
          <w:rFonts w:ascii="Times New Roman" w:hAnsi="Times New Roman"/>
          <w:sz w:val="24"/>
          <w:szCs w:val="20"/>
          <w:lang w:eastAsia="it-IT"/>
        </w:rPr>
        <w:t xml:space="preserve"> previsto </w:t>
      </w:r>
      <w:r w:rsidRPr="00CD2B3F">
        <w:rPr>
          <w:rFonts w:ascii="Times New Roman" w:hAnsi="Times New Roman"/>
          <w:b/>
          <w:sz w:val="24"/>
          <w:szCs w:val="20"/>
          <w:lang w:eastAsia="it-IT"/>
        </w:rPr>
        <w:t>per l'accesso alla ZTL</w:t>
      </w:r>
      <w:r w:rsidRPr="00CD2B3F">
        <w:rPr>
          <w:rFonts w:ascii="Times New Roman" w:hAnsi="Times New Roman"/>
          <w:sz w:val="24"/>
          <w:szCs w:val="20"/>
          <w:lang w:eastAsia="it-IT"/>
        </w:rPr>
        <w:t xml:space="preserve"> non doveva essere indicato nel b</w:t>
      </w:r>
      <w:r w:rsidRPr="00CD2B3F">
        <w:rPr>
          <w:rFonts w:ascii="Times New Roman" w:hAnsi="Times New Roman"/>
          <w:sz w:val="24"/>
          <w:szCs w:val="20"/>
          <w:lang w:eastAsia="it-IT"/>
        </w:rPr>
        <w:t>i</w:t>
      </w:r>
      <w:r w:rsidRPr="00CD2B3F">
        <w:rPr>
          <w:rFonts w:ascii="Times New Roman" w:hAnsi="Times New Roman"/>
          <w:sz w:val="24"/>
          <w:szCs w:val="20"/>
          <w:lang w:eastAsia="it-IT"/>
        </w:rPr>
        <w:t>lancio di previsione. Non doveva quindi essere indicata né l'entrata di € 30.000.000 e neppure l'uscita dello stesso importo.</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Non si riscontra pertanto alcuna violazione dell’art. 172 d.lgs. n. 267 del 2000 il quale fa riferimento appunto a tariffe, aliquote d'imposta ed eventuali maggiori d</w:t>
      </w:r>
      <w:r w:rsidRPr="00CD2B3F">
        <w:rPr>
          <w:rFonts w:ascii="Times New Roman" w:hAnsi="Times New Roman"/>
          <w:sz w:val="24"/>
          <w:szCs w:val="20"/>
          <w:lang w:eastAsia="it-IT"/>
        </w:rPr>
        <w:t>e</w:t>
      </w:r>
      <w:r w:rsidRPr="00CD2B3F">
        <w:rPr>
          <w:rFonts w:ascii="Times New Roman" w:hAnsi="Times New Roman"/>
          <w:sz w:val="24"/>
          <w:szCs w:val="20"/>
          <w:lang w:eastAsia="it-IT"/>
        </w:rPr>
        <w:t>trazioni.</w:t>
      </w:r>
    </w:p>
    <w:p w:rsidR="0045178C" w:rsidRPr="00CD2B3F" w:rsidRDefault="0045178C" w:rsidP="00CD2B3F">
      <w:pPr>
        <w:widowControl w:val="0"/>
        <w:spacing w:after="0" w:line="360" w:lineRule="auto"/>
        <w:ind w:left="567" w:right="849" w:firstLine="513"/>
        <w:jc w:val="both"/>
        <w:rPr>
          <w:rFonts w:ascii="Times New Roman" w:hAnsi="Times New Roman"/>
          <w:b/>
          <w:sz w:val="24"/>
          <w:szCs w:val="20"/>
          <w:lang w:eastAsia="it-IT"/>
        </w:rPr>
      </w:pPr>
      <w:r w:rsidRPr="00CD2B3F">
        <w:rPr>
          <w:rFonts w:ascii="Times New Roman" w:hAnsi="Times New Roman"/>
          <w:b/>
          <w:sz w:val="24"/>
          <w:szCs w:val="20"/>
          <w:lang w:eastAsia="it-IT"/>
        </w:rPr>
        <w:t>III.3. - Sul primo motivo del ricorso di primo grado sub 4, 5 e 6.</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I ricorrenti censurano la circostanza che, secondo l’art. 13 del contratto di serv</w:t>
      </w:r>
      <w:r w:rsidRPr="00CD2B3F">
        <w:rPr>
          <w:rFonts w:ascii="Times New Roman" w:hAnsi="Times New Roman"/>
          <w:sz w:val="24"/>
          <w:szCs w:val="20"/>
          <w:lang w:eastAsia="it-IT"/>
        </w:rPr>
        <w:t>i</w:t>
      </w:r>
      <w:r w:rsidRPr="00CD2B3F">
        <w:rPr>
          <w:rFonts w:ascii="Times New Roman" w:hAnsi="Times New Roman"/>
          <w:sz w:val="24"/>
          <w:szCs w:val="20"/>
          <w:lang w:eastAsia="it-IT"/>
        </w:rPr>
        <w:t xml:space="preserve">zio con l’AMAT, approvato con delibera consiliare n. 787 del 2015, </w:t>
      </w:r>
      <w:r w:rsidRPr="00CD2B3F">
        <w:rPr>
          <w:rFonts w:ascii="Times New Roman" w:hAnsi="Times New Roman"/>
          <w:i/>
          <w:sz w:val="24"/>
          <w:szCs w:val="20"/>
          <w:lang w:eastAsia="it-IT"/>
        </w:rPr>
        <w:t>“i ricavi dell'e</w:t>
      </w:r>
      <w:r w:rsidRPr="00CD2B3F">
        <w:rPr>
          <w:rFonts w:ascii="Times New Roman" w:hAnsi="Times New Roman"/>
          <w:i/>
          <w:sz w:val="24"/>
          <w:szCs w:val="20"/>
          <w:lang w:eastAsia="it-IT"/>
        </w:rPr>
        <w:t>n</w:t>
      </w:r>
      <w:r w:rsidRPr="00CD2B3F">
        <w:rPr>
          <w:rFonts w:ascii="Times New Roman" w:hAnsi="Times New Roman"/>
          <w:i/>
          <w:sz w:val="24"/>
          <w:szCs w:val="20"/>
          <w:lang w:eastAsia="it-IT"/>
        </w:rPr>
        <w:t>trata derivante dalla ZTL (si ribadisce, non previsti in bilancio) “verranno accertati e riscossi direttamente dalla Società”,</w:t>
      </w:r>
      <w:r w:rsidRPr="00CD2B3F">
        <w:rPr>
          <w:rFonts w:ascii="Times New Roman" w:hAnsi="Times New Roman"/>
          <w:sz w:val="24"/>
          <w:szCs w:val="20"/>
          <w:lang w:eastAsia="it-IT"/>
        </w:rPr>
        <w:t xml:space="preserve"> </w:t>
      </w:r>
      <w:r w:rsidRPr="00CD2B3F">
        <w:rPr>
          <w:rFonts w:ascii="Times New Roman" w:hAnsi="Times New Roman"/>
          <w:i/>
          <w:sz w:val="24"/>
          <w:szCs w:val="20"/>
          <w:lang w:eastAsia="it-IT"/>
        </w:rPr>
        <w:t xml:space="preserve">cioè dall’AMAT” </w:t>
      </w:r>
      <w:r w:rsidRPr="00CD2B3F">
        <w:rPr>
          <w:rFonts w:ascii="Times New Roman" w:hAnsi="Times New Roman"/>
          <w:sz w:val="24"/>
          <w:szCs w:val="20"/>
          <w:lang w:eastAsia="it-IT"/>
        </w:rPr>
        <w:t xml:space="preserve">(pag. 28), </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Al riguardo è da osservare che evidentemente </w:t>
      </w:r>
      <w:r w:rsidRPr="00CD2B3F">
        <w:rPr>
          <w:rFonts w:ascii="Times New Roman" w:hAnsi="Times New Roman"/>
          <w:b/>
          <w:sz w:val="24"/>
          <w:szCs w:val="20"/>
          <w:lang w:eastAsia="it-IT"/>
        </w:rPr>
        <w:t>gli odierni appellati non teng</w:t>
      </w:r>
      <w:r w:rsidRPr="00CD2B3F">
        <w:rPr>
          <w:rFonts w:ascii="Times New Roman" w:hAnsi="Times New Roman"/>
          <w:b/>
          <w:sz w:val="24"/>
          <w:szCs w:val="20"/>
          <w:lang w:eastAsia="it-IT"/>
        </w:rPr>
        <w:t>o</w:t>
      </w:r>
      <w:r w:rsidRPr="00CD2B3F">
        <w:rPr>
          <w:rFonts w:ascii="Times New Roman" w:hAnsi="Times New Roman"/>
          <w:b/>
          <w:sz w:val="24"/>
          <w:szCs w:val="20"/>
          <w:lang w:eastAsia="it-IT"/>
        </w:rPr>
        <w:t>no conto della natura giuridica dell’AMAT e del complessivo contenuto del co</w:t>
      </w:r>
      <w:r w:rsidRPr="00CD2B3F">
        <w:rPr>
          <w:rFonts w:ascii="Times New Roman" w:hAnsi="Times New Roman"/>
          <w:b/>
          <w:sz w:val="24"/>
          <w:szCs w:val="20"/>
          <w:lang w:eastAsia="it-IT"/>
        </w:rPr>
        <w:t>n</w:t>
      </w:r>
      <w:r w:rsidRPr="00CD2B3F">
        <w:rPr>
          <w:rFonts w:ascii="Times New Roman" w:hAnsi="Times New Roman"/>
          <w:b/>
          <w:sz w:val="24"/>
          <w:szCs w:val="20"/>
          <w:lang w:eastAsia="it-IT"/>
        </w:rPr>
        <w:t>tratto di servizio</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sz w:val="24"/>
          <w:szCs w:val="20"/>
          <w:lang w:eastAsia="it-IT"/>
        </w:rPr>
        <w:t xml:space="preserve">Come si legge nelle premesse del contratto di servizio del 29 dicembre 2015, </w:t>
      </w:r>
      <w:r w:rsidRPr="00CD2B3F">
        <w:rPr>
          <w:rFonts w:ascii="Times New Roman" w:hAnsi="Times New Roman"/>
          <w:i/>
          <w:sz w:val="24"/>
          <w:szCs w:val="20"/>
          <w:lang w:eastAsia="it-IT"/>
        </w:rPr>
        <w:t>“il consiglio comunale del comune di Palermo con deliberazione n. 614 del 31 d</w:t>
      </w:r>
      <w:r w:rsidRPr="00CD2B3F">
        <w:rPr>
          <w:rFonts w:ascii="Times New Roman" w:hAnsi="Times New Roman"/>
          <w:i/>
          <w:sz w:val="24"/>
          <w:szCs w:val="20"/>
          <w:lang w:eastAsia="it-IT"/>
        </w:rPr>
        <w:t>i</w:t>
      </w:r>
      <w:r w:rsidRPr="00CD2B3F">
        <w:rPr>
          <w:rFonts w:ascii="Times New Roman" w:hAnsi="Times New Roman"/>
          <w:i/>
          <w:sz w:val="24"/>
          <w:szCs w:val="20"/>
          <w:lang w:eastAsia="it-IT"/>
        </w:rPr>
        <w:t xml:space="preserve">cembre 2004 </w:t>
      </w:r>
      <w:r w:rsidRPr="00CD2B3F">
        <w:rPr>
          <w:rFonts w:ascii="Times New Roman" w:hAnsi="Times New Roman"/>
          <w:b/>
          <w:i/>
          <w:sz w:val="24"/>
          <w:szCs w:val="20"/>
          <w:lang w:eastAsia="it-IT"/>
        </w:rPr>
        <w:t>ha trasformato l'Azienda Speciale AMAT in AMAT s.p.a.</w:t>
      </w:r>
      <w:r w:rsidRPr="00CD2B3F">
        <w:rPr>
          <w:rFonts w:ascii="Times New Roman" w:hAnsi="Times New Roman"/>
          <w:i/>
          <w:sz w:val="24"/>
          <w:szCs w:val="20"/>
          <w:lang w:eastAsia="it-IT"/>
        </w:rPr>
        <w:t xml:space="preserve"> secondo la procedura e con gli effetti previsti dall’art. 115 del D.Lgs. n. 267 del 18/08/2000”.</w:t>
      </w:r>
    </w:p>
    <w:p w:rsidR="0045178C" w:rsidRPr="00CD2B3F" w:rsidRDefault="0045178C" w:rsidP="00CD2B3F">
      <w:pPr>
        <w:widowControl w:val="0"/>
        <w:spacing w:after="0" w:line="360" w:lineRule="auto"/>
        <w:ind w:left="567" w:right="849" w:firstLine="513"/>
        <w:jc w:val="both"/>
        <w:rPr>
          <w:rFonts w:ascii="Times New Roman" w:hAnsi="Times New Roman"/>
          <w:b/>
          <w:sz w:val="24"/>
          <w:szCs w:val="20"/>
          <w:lang w:eastAsia="it-IT"/>
        </w:rPr>
      </w:pPr>
      <w:r w:rsidRPr="00CD2B3F">
        <w:rPr>
          <w:rFonts w:ascii="Times New Roman" w:hAnsi="Times New Roman"/>
          <w:sz w:val="24"/>
          <w:szCs w:val="20"/>
          <w:lang w:eastAsia="it-IT"/>
        </w:rPr>
        <w:t>Ciò posto, non appare dubbio che l’AMAT s.p.a., affidataria, ai sensi dell’art. 112 t.u. enti locali, di tutti servizi pubblici comunali attinenti al traffico ed alla viab</w:t>
      </w:r>
      <w:r w:rsidRPr="00CD2B3F">
        <w:rPr>
          <w:rFonts w:ascii="Times New Roman" w:hAnsi="Times New Roman"/>
          <w:sz w:val="24"/>
          <w:szCs w:val="20"/>
          <w:lang w:eastAsia="it-IT"/>
        </w:rPr>
        <w:t>i</w:t>
      </w:r>
      <w:r w:rsidRPr="00CD2B3F">
        <w:rPr>
          <w:rFonts w:ascii="Times New Roman" w:hAnsi="Times New Roman"/>
          <w:sz w:val="24"/>
          <w:szCs w:val="20"/>
          <w:lang w:eastAsia="it-IT"/>
        </w:rPr>
        <w:t xml:space="preserve">lità, </w:t>
      </w:r>
      <w:r w:rsidRPr="00CD2B3F">
        <w:rPr>
          <w:rFonts w:ascii="Times New Roman" w:hAnsi="Times New Roman"/>
          <w:b/>
          <w:sz w:val="24"/>
          <w:szCs w:val="20"/>
          <w:lang w:eastAsia="it-IT"/>
        </w:rPr>
        <w:t xml:space="preserve">si configura come una società </w:t>
      </w:r>
      <w:r w:rsidRPr="00CD2B3F">
        <w:rPr>
          <w:rFonts w:ascii="Times New Roman" w:hAnsi="Times New Roman"/>
          <w:b/>
          <w:i/>
          <w:sz w:val="24"/>
          <w:szCs w:val="20"/>
          <w:lang w:eastAsia="it-IT"/>
        </w:rPr>
        <w:t>in house</w:t>
      </w:r>
      <w:r w:rsidRPr="00CD2B3F">
        <w:rPr>
          <w:rFonts w:ascii="Times New Roman" w:hAnsi="Times New Roman"/>
          <w:i/>
          <w:sz w:val="24"/>
          <w:szCs w:val="20"/>
          <w:lang w:eastAsia="it-IT"/>
        </w:rPr>
        <w:t xml:space="preserve">. </w:t>
      </w:r>
      <w:r w:rsidRPr="00CD2B3F">
        <w:rPr>
          <w:rFonts w:ascii="Times New Roman" w:hAnsi="Times New Roman"/>
          <w:sz w:val="24"/>
          <w:szCs w:val="20"/>
          <w:lang w:eastAsia="it-IT"/>
        </w:rPr>
        <w:t xml:space="preserve">Questa, come è noto, costituisce una </w:t>
      </w:r>
      <w:r w:rsidRPr="00CD2B3F">
        <w:rPr>
          <w:rFonts w:ascii="Times New Roman" w:hAnsi="Times New Roman"/>
          <w:b/>
          <w:sz w:val="24"/>
          <w:szCs w:val="20"/>
          <w:lang w:eastAsia="it-IT"/>
        </w:rPr>
        <w:t xml:space="preserve">derivazione o una </w:t>
      </w:r>
      <w:r w:rsidRPr="00CD2B3F">
        <w:rPr>
          <w:rFonts w:ascii="Times New Roman" w:hAnsi="Times New Roman"/>
          <w:b/>
          <w:i/>
          <w:sz w:val="24"/>
          <w:szCs w:val="20"/>
          <w:lang w:eastAsia="it-IT"/>
        </w:rPr>
        <w:t>longa manus</w:t>
      </w:r>
      <w:r w:rsidRPr="00CD2B3F">
        <w:rPr>
          <w:rFonts w:ascii="Times New Roman" w:hAnsi="Times New Roman"/>
          <w:b/>
          <w:sz w:val="24"/>
          <w:szCs w:val="20"/>
          <w:lang w:eastAsia="it-IT"/>
        </w:rPr>
        <w:t xml:space="preserve"> dell’ente, comportando</w:t>
      </w:r>
      <w:r w:rsidRPr="00CD2B3F">
        <w:rPr>
          <w:rFonts w:ascii="Times New Roman" w:hAnsi="Times New Roman"/>
          <w:sz w:val="24"/>
          <w:szCs w:val="20"/>
          <w:lang w:eastAsia="it-IT"/>
        </w:rPr>
        <w:t xml:space="preserve"> </w:t>
      </w:r>
      <w:r w:rsidRPr="00CD2B3F">
        <w:rPr>
          <w:rFonts w:ascii="Times New Roman" w:hAnsi="Times New Roman"/>
          <w:b/>
          <w:sz w:val="24"/>
          <w:szCs w:val="20"/>
          <w:lang w:eastAsia="it-IT"/>
        </w:rPr>
        <w:t>una delegazione intero</w:t>
      </w:r>
      <w:r w:rsidRPr="00CD2B3F">
        <w:rPr>
          <w:rFonts w:ascii="Times New Roman" w:hAnsi="Times New Roman"/>
          <w:b/>
          <w:sz w:val="24"/>
          <w:szCs w:val="20"/>
          <w:lang w:eastAsia="it-IT"/>
        </w:rPr>
        <w:t>r</w:t>
      </w:r>
      <w:r w:rsidRPr="00CD2B3F">
        <w:rPr>
          <w:rFonts w:ascii="Times New Roman" w:hAnsi="Times New Roman"/>
          <w:b/>
          <w:sz w:val="24"/>
          <w:szCs w:val="20"/>
          <w:lang w:eastAsia="it-IT"/>
        </w:rPr>
        <w:t xml:space="preserve">ganica </w:t>
      </w:r>
      <w:r w:rsidRPr="00CD2B3F">
        <w:rPr>
          <w:rFonts w:ascii="Times New Roman" w:hAnsi="Times New Roman"/>
          <w:sz w:val="24"/>
          <w:szCs w:val="20"/>
          <w:lang w:eastAsia="it-IT"/>
        </w:rPr>
        <w:t xml:space="preserve">nell'ambito della quale </w:t>
      </w:r>
      <w:r w:rsidRPr="00CD2B3F">
        <w:rPr>
          <w:rFonts w:ascii="Times New Roman" w:hAnsi="Times New Roman"/>
          <w:b/>
          <w:sz w:val="24"/>
          <w:szCs w:val="20"/>
          <w:lang w:eastAsia="it-IT"/>
        </w:rPr>
        <w:t xml:space="preserve">l'ente </w:t>
      </w:r>
      <w:r w:rsidRPr="00CD2B3F">
        <w:rPr>
          <w:rFonts w:ascii="Times New Roman" w:hAnsi="Times New Roman"/>
          <w:b/>
          <w:i/>
          <w:sz w:val="24"/>
          <w:szCs w:val="20"/>
          <w:lang w:eastAsia="it-IT"/>
        </w:rPr>
        <w:t>in house</w:t>
      </w:r>
      <w:r w:rsidRPr="00CD2B3F">
        <w:rPr>
          <w:rFonts w:ascii="Times New Roman" w:hAnsi="Times New Roman"/>
          <w:b/>
          <w:sz w:val="24"/>
          <w:szCs w:val="20"/>
          <w:lang w:eastAsia="it-IT"/>
        </w:rPr>
        <w:t xml:space="preserve"> non può considerarsi terzo rispetto all'amministrazione controllante.</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I requisiti per considerare una società come </w:t>
      </w:r>
      <w:r w:rsidRPr="00CD2B3F">
        <w:rPr>
          <w:rFonts w:ascii="Times New Roman" w:hAnsi="Times New Roman"/>
          <w:i/>
          <w:sz w:val="24"/>
          <w:szCs w:val="20"/>
          <w:lang w:eastAsia="it-IT"/>
        </w:rPr>
        <w:t>in house,</w:t>
      </w:r>
      <w:r w:rsidRPr="00CD2B3F">
        <w:rPr>
          <w:rFonts w:ascii="Times New Roman" w:hAnsi="Times New Roman"/>
          <w:sz w:val="24"/>
          <w:szCs w:val="20"/>
          <w:lang w:eastAsia="it-IT"/>
        </w:rPr>
        <w:t xml:space="preserve"> secondo quanto risulta dalla giurisprudenza della Corte di giustizia dell'Unione europea, sono: a) la partec</w:t>
      </w:r>
      <w:r w:rsidRPr="00CD2B3F">
        <w:rPr>
          <w:rFonts w:ascii="Times New Roman" w:hAnsi="Times New Roman"/>
          <w:sz w:val="24"/>
          <w:szCs w:val="20"/>
          <w:lang w:eastAsia="it-IT"/>
        </w:rPr>
        <w:t>i</w:t>
      </w:r>
      <w:r w:rsidRPr="00CD2B3F">
        <w:rPr>
          <w:rFonts w:ascii="Times New Roman" w:hAnsi="Times New Roman"/>
          <w:sz w:val="24"/>
          <w:szCs w:val="20"/>
          <w:lang w:eastAsia="it-IT"/>
        </w:rPr>
        <w:t>pazione pubblica totalitaria al capitale; b) che lo statuto non consenta la partecip</w:t>
      </w:r>
      <w:r w:rsidRPr="00CD2B3F">
        <w:rPr>
          <w:rFonts w:ascii="Times New Roman" w:hAnsi="Times New Roman"/>
          <w:sz w:val="24"/>
          <w:szCs w:val="20"/>
          <w:lang w:eastAsia="it-IT"/>
        </w:rPr>
        <w:t>a</w:t>
      </w:r>
      <w:r w:rsidRPr="00CD2B3F">
        <w:rPr>
          <w:rFonts w:ascii="Times New Roman" w:hAnsi="Times New Roman"/>
          <w:sz w:val="24"/>
          <w:szCs w:val="20"/>
          <w:lang w:eastAsia="it-IT"/>
        </w:rPr>
        <w:t>zione anche minoritaria di privati al capitale sociale; c) che il consiglio di ammin</w:t>
      </w:r>
      <w:r w:rsidRPr="00CD2B3F">
        <w:rPr>
          <w:rFonts w:ascii="Times New Roman" w:hAnsi="Times New Roman"/>
          <w:sz w:val="24"/>
          <w:szCs w:val="20"/>
          <w:lang w:eastAsia="it-IT"/>
        </w:rPr>
        <w:t>i</w:t>
      </w:r>
      <w:r w:rsidRPr="00CD2B3F">
        <w:rPr>
          <w:rFonts w:ascii="Times New Roman" w:hAnsi="Times New Roman"/>
          <w:sz w:val="24"/>
          <w:szCs w:val="20"/>
          <w:lang w:eastAsia="it-IT"/>
        </w:rPr>
        <w:t>strazione non sia titolare di rilevanti poteri gestionali e che l'ente pubblico controlla</w:t>
      </w:r>
      <w:r w:rsidRPr="00CD2B3F">
        <w:rPr>
          <w:rFonts w:ascii="Times New Roman" w:hAnsi="Times New Roman"/>
          <w:sz w:val="24"/>
          <w:szCs w:val="20"/>
          <w:lang w:eastAsia="it-IT"/>
        </w:rPr>
        <w:t>n</w:t>
      </w:r>
      <w:r w:rsidRPr="00CD2B3F">
        <w:rPr>
          <w:rFonts w:ascii="Times New Roman" w:hAnsi="Times New Roman"/>
          <w:sz w:val="24"/>
          <w:szCs w:val="20"/>
          <w:lang w:eastAsia="it-IT"/>
        </w:rPr>
        <w:t>te sia titolare di poteri maggiori rispetto a quelli ordinariamente spettanti alla ma</w:t>
      </w:r>
      <w:r w:rsidRPr="00CD2B3F">
        <w:rPr>
          <w:rFonts w:ascii="Times New Roman" w:hAnsi="Times New Roman"/>
          <w:sz w:val="24"/>
          <w:szCs w:val="20"/>
          <w:lang w:eastAsia="it-IT"/>
        </w:rPr>
        <w:t>g</w:t>
      </w:r>
      <w:r w:rsidRPr="00CD2B3F">
        <w:rPr>
          <w:rFonts w:ascii="Times New Roman" w:hAnsi="Times New Roman"/>
          <w:sz w:val="24"/>
          <w:szCs w:val="20"/>
          <w:lang w:eastAsia="it-IT"/>
        </w:rPr>
        <w:t>gioranza sociale; d) che l'impresa non abbia una vocazione commerciale risultante tra l'altro dall'ampliamento dell'oggetto sociale e dall'espansione territoriale; e) che l’ente affidante sia titolare di un controllo sul bilancio, sulla qualità dell'amministr</w:t>
      </w:r>
      <w:r w:rsidRPr="00CD2B3F">
        <w:rPr>
          <w:rFonts w:ascii="Times New Roman" w:hAnsi="Times New Roman"/>
          <w:sz w:val="24"/>
          <w:szCs w:val="20"/>
          <w:lang w:eastAsia="it-IT"/>
        </w:rPr>
        <w:t>a</w:t>
      </w:r>
      <w:r w:rsidRPr="00CD2B3F">
        <w:rPr>
          <w:rFonts w:ascii="Times New Roman" w:hAnsi="Times New Roman"/>
          <w:sz w:val="24"/>
          <w:szCs w:val="20"/>
          <w:lang w:eastAsia="it-IT"/>
        </w:rPr>
        <w:t>zione e sia titolare di poteri ispettivi diretti e concreti; f) che l'ente affidante sia titol</w:t>
      </w:r>
      <w:r w:rsidRPr="00CD2B3F">
        <w:rPr>
          <w:rFonts w:ascii="Times New Roman" w:hAnsi="Times New Roman"/>
          <w:sz w:val="24"/>
          <w:szCs w:val="20"/>
          <w:lang w:eastAsia="it-IT"/>
        </w:rPr>
        <w:t>a</w:t>
      </w:r>
      <w:r w:rsidRPr="00CD2B3F">
        <w:rPr>
          <w:rFonts w:ascii="Times New Roman" w:hAnsi="Times New Roman"/>
          <w:sz w:val="24"/>
          <w:szCs w:val="20"/>
          <w:lang w:eastAsia="it-IT"/>
        </w:rPr>
        <w:t>re della strategia e delle politiche aziendali (cfr. Cons. Stato, ad. plen. 3 marzo 2008, n. 1).</w:t>
      </w:r>
    </w:p>
    <w:p w:rsidR="0045178C" w:rsidRPr="00CD2B3F" w:rsidRDefault="0045178C" w:rsidP="00CD2B3F">
      <w:pPr>
        <w:widowControl w:val="0"/>
        <w:autoSpaceDE w:val="0"/>
        <w:autoSpaceDN w:val="0"/>
        <w:spacing w:after="0" w:line="360" w:lineRule="auto"/>
        <w:ind w:left="567" w:right="851" w:firstLine="693"/>
        <w:jc w:val="both"/>
        <w:rPr>
          <w:rFonts w:ascii="Times New Roman" w:hAnsi="Times New Roman"/>
          <w:sz w:val="24"/>
          <w:szCs w:val="20"/>
          <w:lang w:eastAsia="it-IT"/>
        </w:rPr>
      </w:pPr>
      <w:r w:rsidRPr="00CD2B3F">
        <w:rPr>
          <w:rFonts w:ascii="Times New Roman" w:hAnsi="Times New Roman"/>
          <w:sz w:val="24"/>
          <w:szCs w:val="20"/>
          <w:lang w:eastAsia="it-IT"/>
        </w:rPr>
        <w:t xml:space="preserve">Caratteristiche tutte che si trovano nell’AMAT s.p.a., la quale, in quanto </w:t>
      </w:r>
      <w:r w:rsidRPr="00CD2B3F">
        <w:rPr>
          <w:rFonts w:ascii="Times New Roman" w:hAnsi="Times New Roman"/>
          <w:i/>
          <w:sz w:val="24"/>
          <w:szCs w:val="20"/>
          <w:lang w:eastAsia="it-IT"/>
        </w:rPr>
        <w:t>in house</w:t>
      </w:r>
      <w:r w:rsidRPr="00CD2B3F">
        <w:rPr>
          <w:rFonts w:ascii="Times New Roman" w:hAnsi="Times New Roman"/>
          <w:sz w:val="24"/>
          <w:szCs w:val="20"/>
          <w:lang w:eastAsia="it-IT"/>
        </w:rPr>
        <w:t>,</w:t>
      </w:r>
      <w:r w:rsidRPr="00CD2B3F">
        <w:rPr>
          <w:rFonts w:ascii="Times New Roman" w:hAnsi="Times New Roman"/>
          <w:b/>
          <w:sz w:val="24"/>
          <w:szCs w:val="20"/>
          <w:lang w:eastAsia="it-IT"/>
        </w:rPr>
        <w:t xml:space="preserve"> </w:t>
      </w:r>
      <w:r w:rsidRPr="00CD2B3F">
        <w:rPr>
          <w:rFonts w:ascii="Times New Roman" w:hAnsi="Times New Roman"/>
          <w:sz w:val="24"/>
          <w:szCs w:val="20"/>
          <w:lang w:eastAsia="it-IT"/>
        </w:rPr>
        <w:t>pur dotata di autonoma personalità giuridica si trova in posizione di soggezi</w:t>
      </w:r>
      <w:r w:rsidRPr="00CD2B3F">
        <w:rPr>
          <w:rFonts w:ascii="Times New Roman" w:hAnsi="Times New Roman"/>
          <w:sz w:val="24"/>
          <w:szCs w:val="20"/>
          <w:lang w:eastAsia="it-IT"/>
        </w:rPr>
        <w:t>o</w:t>
      </w:r>
      <w:r w:rsidRPr="00CD2B3F">
        <w:rPr>
          <w:rFonts w:ascii="Times New Roman" w:hAnsi="Times New Roman"/>
          <w:sz w:val="24"/>
          <w:szCs w:val="20"/>
          <w:lang w:eastAsia="it-IT"/>
        </w:rPr>
        <w:t>ne nei confronti dell’ente affidante, Comune di Palermo, che è in grado di determ</w:t>
      </w:r>
      <w:r w:rsidRPr="00CD2B3F">
        <w:rPr>
          <w:rFonts w:ascii="Times New Roman" w:hAnsi="Times New Roman"/>
          <w:sz w:val="24"/>
          <w:szCs w:val="20"/>
          <w:lang w:eastAsia="it-IT"/>
        </w:rPr>
        <w:t>i</w:t>
      </w:r>
      <w:r w:rsidRPr="00CD2B3F">
        <w:rPr>
          <w:rFonts w:ascii="Times New Roman" w:hAnsi="Times New Roman"/>
          <w:sz w:val="24"/>
          <w:szCs w:val="20"/>
          <w:lang w:eastAsia="it-IT"/>
        </w:rPr>
        <w:t xml:space="preserve">narne le scelte (in tal senso Cons. Stato, V, 11 agosto 2010, n. 5620). </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Per quanto concerne il complessivo contenuto del contratto di servizio, è da t</w:t>
      </w:r>
      <w:r w:rsidRPr="00CD2B3F">
        <w:rPr>
          <w:rFonts w:ascii="Times New Roman" w:hAnsi="Times New Roman"/>
          <w:sz w:val="24"/>
          <w:szCs w:val="20"/>
          <w:lang w:eastAsia="it-IT"/>
        </w:rPr>
        <w:t>e</w:t>
      </w:r>
      <w:r w:rsidRPr="00CD2B3F">
        <w:rPr>
          <w:rFonts w:ascii="Times New Roman" w:hAnsi="Times New Roman"/>
          <w:sz w:val="24"/>
          <w:szCs w:val="20"/>
          <w:lang w:eastAsia="it-IT"/>
        </w:rPr>
        <w:t>nere presente in particolare l’art. 2 dello stesso, nel quale si legge:</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“Il Comune di Palermo, nell’ambito del suo territorio affida ad AMAT Palermo S.p.A. i sotto elencati servizi pubblici:</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 xml:space="preserve">a. </w:t>
      </w:r>
      <w:r w:rsidRPr="00CD2B3F">
        <w:rPr>
          <w:rFonts w:ascii="Times New Roman" w:hAnsi="Times New Roman"/>
          <w:i/>
          <w:sz w:val="24"/>
          <w:szCs w:val="20"/>
          <w:lang w:eastAsia="it-IT"/>
        </w:rPr>
        <w:tab/>
      </w:r>
      <w:r w:rsidRPr="00CD2B3F">
        <w:rPr>
          <w:rFonts w:ascii="Times New Roman" w:hAnsi="Times New Roman"/>
          <w:b/>
          <w:i/>
          <w:sz w:val="24"/>
          <w:szCs w:val="20"/>
          <w:lang w:eastAsia="it-IT"/>
        </w:rPr>
        <w:t>trasporto pubblico</w:t>
      </w:r>
      <w:r w:rsidRPr="00CD2B3F">
        <w:rPr>
          <w:rFonts w:ascii="Times New Roman" w:hAnsi="Times New Roman"/>
          <w:i/>
          <w:sz w:val="24"/>
          <w:szCs w:val="20"/>
          <w:lang w:eastAsia="it-IT"/>
        </w:rPr>
        <w:t>, in ogni sua forma e con qualsiasi mezzo attuato e/o a</w:t>
      </w:r>
      <w:r w:rsidRPr="00CD2B3F">
        <w:rPr>
          <w:rFonts w:ascii="Times New Roman" w:hAnsi="Times New Roman"/>
          <w:i/>
          <w:sz w:val="24"/>
          <w:szCs w:val="20"/>
          <w:lang w:eastAsia="it-IT"/>
        </w:rPr>
        <w:t>t</w:t>
      </w:r>
      <w:r w:rsidRPr="00CD2B3F">
        <w:rPr>
          <w:rFonts w:ascii="Times New Roman" w:hAnsi="Times New Roman"/>
          <w:i/>
          <w:sz w:val="24"/>
          <w:szCs w:val="20"/>
          <w:lang w:eastAsia="it-IT"/>
        </w:rPr>
        <w:t>tuabile, nei termini definiti nella sezione II del presente contratto, con inclusione, per precipuo interesse del Comune di Palermo, dei collegamenti con i comuni viciniori;</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 xml:space="preserve">b. </w:t>
      </w:r>
      <w:r w:rsidRPr="00CD2B3F">
        <w:rPr>
          <w:rFonts w:ascii="Times New Roman" w:hAnsi="Times New Roman"/>
          <w:i/>
          <w:sz w:val="24"/>
          <w:szCs w:val="20"/>
          <w:lang w:eastAsia="it-IT"/>
        </w:rPr>
        <w:tab/>
        <w:t>trasporto pubblico effettuato con autoveicoli ecologici dedicati e con i s</w:t>
      </w:r>
      <w:r w:rsidRPr="00CD2B3F">
        <w:rPr>
          <w:rFonts w:ascii="Times New Roman" w:hAnsi="Times New Roman"/>
          <w:i/>
          <w:sz w:val="24"/>
          <w:szCs w:val="20"/>
          <w:lang w:eastAsia="it-IT"/>
        </w:rPr>
        <w:t>i</w:t>
      </w:r>
      <w:r w:rsidRPr="00CD2B3F">
        <w:rPr>
          <w:rFonts w:ascii="Times New Roman" w:hAnsi="Times New Roman"/>
          <w:i/>
          <w:sz w:val="24"/>
          <w:szCs w:val="20"/>
          <w:lang w:eastAsia="it-IT"/>
        </w:rPr>
        <w:t>stemi denominati “</w:t>
      </w:r>
      <w:r w:rsidRPr="00CD2B3F">
        <w:rPr>
          <w:rFonts w:ascii="Times New Roman" w:hAnsi="Times New Roman"/>
          <w:b/>
          <w:i/>
          <w:sz w:val="24"/>
          <w:szCs w:val="20"/>
          <w:lang w:eastAsia="it-IT"/>
        </w:rPr>
        <w:t>Car-Sharing</w:t>
      </w:r>
      <w:r w:rsidRPr="00CD2B3F">
        <w:rPr>
          <w:rFonts w:ascii="Times New Roman" w:hAnsi="Times New Roman"/>
          <w:i/>
          <w:sz w:val="24"/>
          <w:szCs w:val="20"/>
          <w:lang w:eastAsia="it-IT"/>
        </w:rPr>
        <w:t>” e “</w:t>
      </w:r>
      <w:r w:rsidRPr="00CD2B3F">
        <w:rPr>
          <w:rFonts w:ascii="Times New Roman" w:hAnsi="Times New Roman"/>
          <w:b/>
          <w:i/>
          <w:sz w:val="24"/>
          <w:szCs w:val="20"/>
          <w:lang w:eastAsia="it-IT"/>
        </w:rPr>
        <w:t>Bike-Scooter Sharing</w:t>
      </w:r>
      <w:r w:rsidRPr="00CD2B3F">
        <w:rPr>
          <w:rFonts w:ascii="Times New Roman" w:hAnsi="Times New Roman"/>
          <w:i/>
          <w:sz w:val="24"/>
          <w:szCs w:val="20"/>
          <w:lang w:eastAsia="it-IT"/>
        </w:rPr>
        <w:t>”, nei termini definiti ne</w:t>
      </w:r>
      <w:r w:rsidRPr="00CD2B3F">
        <w:rPr>
          <w:rFonts w:ascii="Times New Roman" w:hAnsi="Times New Roman"/>
          <w:i/>
          <w:sz w:val="24"/>
          <w:szCs w:val="20"/>
          <w:lang w:eastAsia="it-IT"/>
        </w:rPr>
        <w:t>l</w:t>
      </w:r>
      <w:r w:rsidRPr="00CD2B3F">
        <w:rPr>
          <w:rFonts w:ascii="Times New Roman" w:hAnsi="Times New Roman"/>
          <w:i/>
          <w:sz w:val="24"/>
          <w:szCs w:val="20"/>
          <w:lang w:eastAsia="it-IT"/>
        </w:rPr>
        <w:t>la sezione III del presente contratto;</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 xml:space="preserve">c. </w:t>
      </w:r>
      <w:r w:rsidRPr="00CD2B3F">
        <w:rPr>
          <w:rFonts w:ascii="Times New Roman" w:hAnsi="Times New Roman"/>
          <w:i/>
          <w:sz w:val="24"/>
          <w:szCs w:val="20"/>
          <w:lang w:eastAsia="it-IT"/>
        </w:rPr>
        <w:tab/>
        <w:t>apposizione, installazione e manutenzione della segnaletica stradale, nei termini definiti nella sezione IV del presente contratto;</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 xml:space="preserve">d. </w:t>
      </w:r>
      <w:r w:rsidRPr="00CD2B3F">
        <w:rPr>
          <w:rFonts w:ascii="Times New Roman" w:hAnsi="Times New Roman"/>
          <w:i/>
          <w:sz w:val="24"/>
          <w:szCs w:val="20"/>
          <w:lang w:eastAsia="it-IT"/>
        </w:rPr>
        <w:tab/>
        <w:t xml:space="preserve">controllo della </w:t>
      </w:r>
      <w:r w:rsidRPr="00CD2B3F">
        <w:rPr>
          <w:rFonts w:ascii="Times New Roman" w:hAnsi="Times New Roman"/>
          <w:b/>
          <w:i/>
          <w:sz w:val="24"/>
          <w:szCs w:val="20"/>
          <w:lang w:eastAsia="it-IT"/>
        </w:rPr>
        <w:t>sosta tariffata su carreggiata stradale</w:t>
      </w:r>
      <w:r w:rsidRPr="00CD2B3F">
        <w:rPr>
          <w:rFonts w:ascii="Times New Roman" w:hAnsi="Times New Roman"/>
          <w:i/>
          <w:sz w:val="24"/>
          <w:szCs w:val="20"/>
          <w:lang w:eastAsia="it-IT"/>
        </w:rPr>
        <w:t xml:space="preserve"> ed eventuale gestione </w:t>
      </w:r>
      <w:r w:rsidRPr="00CD2B3F">
        <w:rPr>
          <w:rFonts w:ascii="Times New Roman" w:hAnsi="Times New Roman"/>
          <w:b/>
          <w:i/>
          <w:sz w:val="24"/>
          <w:szCs w:val="20"/>
          <w:lang w:eastAsia="it-IT"/>
        </w:rPr>
        <w:t>dei parcheggi pubblici</w:t>
      </w:r>
      <w:r w:rsidRPr="00CD2B3F">
        <w:rPr>
          <w:rFonts w:ascii="Times New Roman" w:hAnsi="Times New Roman"/>
          <w:i/>
          <w:sz w:val="24"/>
          <w:szCs w:val="20"/>
          <w:lang w:eastAsia="it-IT"/>
        </w:rPr>
        <w:t xml:space="preserve">, compresa la </w:t>
      </w:r>
      <w:r w:rsidRPr="00CD2B3F">
        <w:rPr>
          <w:rFonts w:ascii="Times New Roman" w:hAnsi="Times New Roman"/>
          <w:b/>
          <w:i/>
          <w:sz w:val="24"/>
          <w:szCs w:val="20"/>
          <w:lang w:eastAsia="it-IT"/>
        </w:rPr>
        <w:t xml:space="preserve">gestione di parcheggi per flotte pubbliche e private </w:t>
      </w:r>
      <w:r w:rsidRPr="00CD2B3F">
        <w:rPr>
          <w:rFonts w:ascii="Times New Roman" w:hAnsi="Times New Roman"/>
          <w:i/>
          <w:sz w:val="24"/>
          <w:szCs w:val="20"/>
          <w:lang w:eastAsia="it-IT"/>
        </w:rPr>
        <w:t xml:space="preserve">con annessi servizi su aree di proprietà comunale e/o gestione di </w:t>
      </w:r>
      <w:r w:rsidRPr="00CD2B3F">
        <w:rPr>
          <w:rFonts w:ascii="Times New Roman" w:hAnsi="Times New Roman"/>
          <w:b/>
          <w:i/>
          <w:sz w:val="24"/>
          <w:szCs w:val="20"/>
          <w:lang w:eastAsia="it-IT"/>
        </w:rPr>
        <w:t>terminal bus dei servizi pubblici extra urbani</w:t>
      </w:r>
      <w:r w:rsidRPr="00CD2B3F">
        <w:rPr>
          <w:rFonts w:ascii="Times New Roman" w:hAnsi="Times New Roman"/>
          <w:i/>
          <w:sz w:val="24"/>
          <w:szCs w:val="20"/>
          <w:lang w:eastAsia="it-IT"/>
        </w:rPr>
        <w:t>, nei termini definiti nella sezione V del presente contratto;</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 xml:space="preserve">e. </w:t>
      </w:r>
      <w:r w:rsidRPr="00CD2B3F">
        <w:rPr>
          <w:rFonts w:ascii="Times New Roman" w:hAnsi="Times New Roman"/>
          <w:i/>
          <w:sz w:val="24"/>
          <w:szCs w:val="20"/>
          <w:lang w:eastAsia="it-IT"/>
        </w:rPr>
        <w:tab/>
      </w:r>
      <w:r w:rsidRPr="00CD2B3F">
        <w:rPr>
          <w:rFonts w:ascii="Times New Roman" w:hAnsi="Times New Roman"/>
          <w:b/>
          <w:i/>
          <w:sz w:val="24"/>
          <w:szCs w:val="20"/>
          <w:lang w:eastAsia="it-IT"/>
        </w:rPr>
        <w:t>rimozione coattiva di veicoli in sosta vietata</w:t>
      </w:r>
      <w:r w:rsidRPr="00CD2B3F">
        <w:rPr>
          <w:rFonts w:ascii="Times New Roman" w:hAnsi="Times New Roman"/>
          <w:i/>
          <w:sz w:val="24"/>
          <w:szCs w:val="20"/>
          <w:lang w:eastAsia="it-IT"/>
        </w:rPr>
        <w:t xml:space="preserve"> e per motivi di ordine pubblico e sicurezza, nei termini definiti nella sezione VI del presente contratto;</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 xml:space="preserve">f. </w:t>
      </w:r>
      <w:r w:rsidRPr="00CD2B3F">
        <w:rPr>
          <w:rFonts w:ascii="Times New Roman" w:hAnsi="Times New Roman"/>
          <w:i/>
          <w:sz w:val="24"/>
          <w:szCs w:val="20"/>
          <w:lang w:eastAsia="it-IT"/>
        </w:rPr>
        <w:tab/>
      </w:r>
      <w:r w:rsidRPr="00CD2B3F">
        <w:rPr>
          <w:rFonts w:ascii="Times New Roman" w:hAnsi="Times New Roman"/>
          <w:b/>
          <w:i/>
          <w:sz w:val="24"/>
          <w:szCs w:val="20"/>
          <w:lang w:eastAsia="it-IT"/>
        </w:rPr>
        <w:t>gestione delle zone soggette a limitazione del traffico (ZTL)</w:t>
      </w:r>
      <w:r w:rsidRPr="00CD2B3F">
        <w:rPr>
          <w:rFonts w:ascii="Times New Roman" w:hAnsi="Times New Roman"/>
          <w:i/>
          <w:sz w:val="24"/>
          <w:szCs w:val="20"/>
          <w:lang w:eastAsia="it-IT"/>
        </w:rPr>
        <w:t>, nei termini definiti al successivo art. 14 del presente contratto.</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La Società potrà espletare, a richiesta, ulteriori servizi non indicati nel prese</w:t>
      </w:r>
      <w:r w:rsidRPr="00CD2B3F">
        <w:rPr>
          <w:rFonts w:ascii="Times New Roman" w:hAnsi="Times New Roman"/>
          <w:i/>
          <w:sz w:val="24"/>
          <w:szCs w:val="20"/>
          <w:lang w:eastAsia="it-IT"/>
        </w:rPr>
        <w:t>n</w:t>
      </w:r>
      <w:r w:rsidRPr="00CD2B3F">
        <w:rPr>
          <w:rFonts w:ascii="Times New Roman" w:hAnsi="Times New Roman"/>
          <w:i/>
          <w:sz w:val="24"/>
          <w:szCs w:val="20"/>
          <w:lang w:eastAsia="it-IT"/>
        </w:rPr>
        <w:t>te articolo, ma comunque previsti dalle norme statutarie della medesima Società. Per tali ulteriori servizi i rapporti tecnici giuridici ed economici saranno disciplinati da apposite appendici al presente contratto di servizio”.</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Ciò posto, </w:t>
      </w:r>
      <w:r w:rsidRPr="00CD2B3F">
        <w:rPr>
          <w:rFonts w:ascii="Times New Roman" w:hAnsi="Times New Roman"/>
          <w:b/>
          <w:sz w:val="24"/>
          <w:szCs w:val="20"/>
          <w:lang w:eastAsia="it-IT"/>
        </w:rPr>
        <w:t>il corrispettivo della utilizzazione della strada (ZTL) costituisce una delle voci con le quali l’AMAT viene compensata per i tanti servizi che svolge</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All’art. 13, censurato dai ricorrenti in prime cure, rubricato </w:t>
      </w:r>
      <w:r w:rsidRPr="00CD2B3F">
        <w:rPr>
          <w:rFonts w:ascii="Times New Roman" w:hAnsi="Times New Roman"/>
          <w:i/>
          <w:sz w:val="24"/>
          <w:szCs w:val="20"/>
          <w:lang w:eastAsia="it-IT"/>
        </w:rPr>
        <w:t xml:space="preserve">“Quantificazione dei corrispettivi </w:t>
      </w:r>
      <w:r w:rsidRPr="001227DC">
        <w:rPr>
          <w:rFonts w:ascii="Times New Roman" w:hAnsi="Times New Roman"/>
          <w:i/>
          <w:sz w:val="24"/>
          <w:szCs w:val="20"/>
          <w:lang w:eastAsia="it-IT"/>
        </w:rPr>
        <w:t>e Modalità di pagamento</w:t>
      </w:r>
      <w:r w:rsidRPr="00CD2B3F">
        <w:rPr>
          <w:rFonts w:ascii="Times New Roman" w:hAnsi="Times New Roman"/>
          <w:sz w:val="24"/>
          <w:szCs w:val="20"/>
          <w:lang w:eastAsia="it-IT"/>
        </w:rPr>
        <w:t>”, si legge:</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“I corrispettivi per l'esecuzione dei servizi di trasporto pubblico, di cui al pr</w:t>
      </w:r>
      <w:r w:rsidRPr="00CD2B3F">
        <w:rPr>
          <w:rFonts w:ascii="Times New Roman" w:hAnsi="Times New Roman"/>
          <w:i/>
          <w:sz w:val="24"/>
          <w:szCs w:val="20"/>
          <w:lang w:eastAsia="it-IT"/>
        </w:rPr>
        <w:t>e</w:t>
      </w:r>
      <w:r w:rsidRPr="00CD2B3F">
        <w:rPr>
          <w:rFonts w:ascii="Times New Roman" w:hAnsi="Times New Roman"/>
          <w:i/>
          <w:sz w:val="24"/>
          <w:szCs w:val="20"/>
          <w:lang w:eastAsia="it-IT"/>
        </w:rPr>
        <w:t>ceden</w:t>
      </w:r>
      <w:r w:rsidRPr="00CD2B3F">
        <w:rPr>
          <w:rFonts w:ascii="Times New Roman" w:hAnsi="Times New Roman"/>
          <w:i/>
          <w:sz w:val="24"/>
          <w:szCs w:val="20"/>
          <w:vertAlign w:val="superscript"/>
          <w:lang w:eastAsia="it-IT"/>
        </w:rPr>
        <w:t>t</w:t>
      </w:r>
      <w:r w:rsidRPr="00CD2B3F">
        <w:rPr>
          <w:rFonts w:ascii="Times New Roman" w:hAnsi="Times New Roman"/>
          <w:i/>
          <w:sz w:val="24"/>
          <w:szCs w:val="20"/>
          <w:lang w:eastAsia="it-IT"/>
        </w:rPr>
        <w:t>e art. 9, vengono determinati per l'esercizio 2015 come segue:</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a) Corrispettivo di competenza del Comune con riferimento al Programma o</w:t>
      </w:r>
      <w:r w:rsidRPr="00CD2B3F">
        <w:rPr>
          <w:rFonts w:ascii="Times New Roman" w:hAnsi="Times New Roman"/>
          <w:i/>
          <w:sz w:val="24"/>
          <w:szCs w:val="20"/>
          <w:lang w:eastAsia="it-IT"/>
        </w:rPr>
        <w:t>r</w:t>
      </w:r>
      <w:r w:rsidRPr="00CD2B3F">
        <w:rPr>
          <w:rFonts w:ascii="Times New Roman" w:hAnsi="Times New Roman"/>
          <w:i/>
          <w:sz w:val="24"/>
          <w:szCs w:val="20"/>
          <w:lang w:eastAsia="it-IT"/>
        </w:rPr>
        <w:t>dinario di esercizio del Tpl su gomma €/anno 25,226,000 oltre IVA (in atto ai 10%, per un totale di € 27.748.600),…;</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b) Contributo Regionale di cui alla L.R. n. 19105 e successive modifiche, rel</w:t>
      </w:r>
      <w:r w:rsidRPr="00CD2B3F">
        <w:rPr>
          <w:rFonts w:ascii="Times New Roman" w:hAnsi="Times New Roman"/>
          <w:i/>
          <w:sz w:val="24"/>
          <w:szCs w:val="20"/>
          <w:lang w:eastAsia="it-IT"/>
        </w:rPr>
        <w:t>a</w:t>
      </w:r>
      <w:r w:rsidRPr="00CD2B3F">
        <w:rPr>
          <w:rFonts w:ascii="Times New Roman" w:hAnsi="Times New Roman"/>
          <w:i/>
          <w:sz w:val="24"/>
          <w:szCs w:val="20"/>
          <w:lang w:eastAsia="it-IT"/>
        </w:rPr>
        <w:t>tivo al contributo regionale all'esercizio del trasporto ordinario su gomma, che ve</w:t>
      </w:r>
      <w:r w:rsidRPr="00CD2B3F">
        <w:rPr>
          <w:rFonts w:ascii="Times New Roman" w:hAnsi="Times New Roman"/>
          <w:i/>
          <w:sz w:val="24"/>
          <w:szCs w:val="20"/>
          <w:lang w:eastAsia="it-IT"/>
        </w:rPr>
        <w:t>r</w:t>
      </w:r>
      <w:r w:rsidRPr="00CD2B3F">
        <w:rPr>
          <w:rFonts w:ascii="Times New Roman" w:hAnsi="Times New Roman"/>
          <w:i/>
          <w:sz w:val="24"/>
          <w:szCs w:val="20"/>
          <w:lang w:eastAsia="it-IT"/>
        </w:rPr>
        <w:t>rà corrisposto subordinatamente e nei limiti dell'avvenuto trasferimento delle relat</w:t>
      </w:r>
      <w:r w:rsidRPr="00CD2B3F">
        <w:rPr>
          <w:rFonts w:ascii="Times New Roman" w:hAnsi="Times New Roman"/>
          <w:i/>
          <w:sz w:val="24"/>
          <w:szCs w:val="20"/>
          <w:lang w:eastAsia="it-IT"/>
        </w:rPr>
        <w:t>i</w:t>
      </w:r>
      <w:r w:rsidRPr="00CD2B3F">
        <w:rPr>
          <w:rFonts w:ascii="Times New Roman" w:hAnsi="Times New Roman"/>
          <w:i/>
          <w:sz w:val="24"/>
          <w:szCs w:val="20"/>
          <w:lang w:eastAsia="it-IT"/>
        </w:rPr>
        <w:t>ve risorse economiche da parte della Regione Siciliana;</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c) Corrispettivi per l</w:t>
      </w:r>
      <w:r w:rsidRPr="00CD2B3F">
        <w:rPr>
          <w:rFonts w:ascii="Times New Roman" w:hAnsi="Times New Roman"/>
          <w:i/>
          <w:sz w:val="24"/>
          <w:szCs w:val="20"/>
          <w:vertAlign w:val="superscript"/>
          <w:lang w:eastAsia="it-IT"/>
        </w:rPr>
        <w:t>'</w:t>
      </w:r>
      <w:r w:rsidRPr="00CD2B3F">
        <w:rPr>
          <w:rFonts w:ascii="Times New Roman" w:hAnsi="Times New Roman"/>
          <w:i/>
          <w:sz w:val="24"/>
          <w:szCs w:val="20"/>
          <w:lang w:eastAsia="it-IT"/>
        </w:rPr>
        <w:t>espletamento dei servizi speciali di trasporto su gomma pari ad €/anno 3,216,513,00 IVA inclusa;</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d.) Ricavi derivanti dai proventi che afferiranno alla società per l'effetto della realizzazione della "ZTL", di cui al successivo art. 14, quantificate presuntivamente in € 30.000.000, IVA esclusa sulla base di una tariffa pari a €, 100,00 annuali per ogni veicolo autorizzabile, La verifica per la eventuale rimodulazione della tariffa dovrà pervenire al Consiglio Comunale entro 30 giorni prima del termine per l'a</w:t>
      </w:r>
      <w:r w:rsidRPr="00CD2B3F">
        <w:rPr>
          <w:rFonts w:ascii="Times New Roman" w:hAnsi="Times New Roman"/>
          <w:i/>
          <w:sz w:val="24"/>
          <w:szCs w:val="20"/>
          <w:lang w:eastAsia="it-IT"/>
        </w:rPr>
        <w:t>p</w:t>
      </w:r>
      <w:r w:rsidRPr="00CD2B3F">
        <w:rPr>
          <w:rFonts w:ascii="Times New Roman" w:hAnsi="Times New Roman"/>
          <w:i/>
          <w:sz w:val="24"/>
          <w:szCs w:val="20"/>
          <w:lang w:eastAsia="it-IT"/>
        </w:rPr>
        <w:t>provazione del bilancio.</w:t>
      </w:r>
    </w:p>
    <w:p w:rsidR="0045178C" w:rsidRPr="00CD2B3F" w:rsidRDefault="0045178C" w:rsidP="00CD2B3F">
      <w:pPr>
        <w:widowControl w:val="0"/>
        <w:spacing w:after="0" w:line="360" w:lineRule="auto"/>
        <w:ind w:left="567" w:right="849" w:firstLine="513"/>
        <w:jc w:val="both"/>
        <w:rPr>
          <w:rFonts w:ascii="Times New Roman" w:hAnsi="Times New Roman"/>
          <w:b/>
          <w:i/>
          <w:sz w:val="24"/>
          <w:szCs w:val="20"/>
          <w:lang w:eastAsia="it-IT"/>
        </w:rPr>
      </w:pPr>
      <w:r w:rsidRPr="00CD2B3F">
        <w:rPr>
          <w:rFonts w:ascii="Times New Roman" w:hAnsi="Times New Roman"/>
          <w:b/>
          <w:i/>
          <w:sz w:val="24"/>
          <w:szCs w:val="20"/>
          <w:lang w:eastAsia="it-IT"/>
        </w:rPr>
        <w:t xml:space="preserve">“I ricavi diretti da traffico (biglietti, abbonamenti, </w:t>
      </w:r>
      <w:r w:rsidRPr="00CD2B3F">
        <w:rPr>
          <w:rFonts w:ascii="Times New Roman" w:hAnsi="Times New Roman"/>
          <w:b/>
          <w:i/>
          <w:iCs/>
          <w:sz w:val="24"/>
          <w:szCs w:val="20"/>
          <w:lang w:eastAsia="it-IT"/>
        </w:rPr>
        <w:t xml:space="preserve">etc) </w:t>
      </w:r>
      <w:r w:rsidRPr="00CD2B3F">
        <w:rPr>
          <w:rFonts w:ascii="Times New Roman" w:hAnsi="Times New Roman"/>
          <w:b/>
          <w:i/>
          <w:sz w:val="24"/>
          <w:szCs w:val="20"/>
          <w:lang w:eastAsia="it-IT"/>
        </w:rPr>
        <w:t>nonché le oblazioni, la cui misura è determinata dall'Amministrazione comunale, per le contravvenzioni nei confronti dei passeggeri sprovvisti di valido titolo di viaggio, restano quali e</w:t>
      </w:r>
      <w:r w:rsidRPr="00CD2B3F">
        <w:rPr>
          <w:rFonts w:ascii="Times New Roman" w:hAnsi="Times New Roman"/>
          <w:b/>
          <w:i/>
          <w:sz w:val="24"/>
          <w:szCs w:val="20"/>
          <w:lang w:eastAsia="it-IT"/>
        </w:rPr>
        <w:t>n</w:t>
      </w:r>
      <w:r w:rsidRPr="00CD2B3F">
        <w:rPr>
          <w:rFonts w:ascii="Times New Roman" w:hAnsi="Times New Roman"/>
          <w:b/>
          <w:i/>
          <w:sz w:val="24"/>
          <w:szCs w:val="20"/>
          <w:lang w:eastAsia="it-IT"/>
        </w:rPr>
        <w:t>trate della Società.</w:t>
      </w:r>
    </w:p>
    <w:p w:rsidR="0045178C" w:rsidRPr="00CD2B3F" w:rsidRDefault="0045178C" w:rsidP="00CD2B3F">
      <w:pPr>
        <w:widowControl w:val="0"/>
        <w:spacing w:after="0" w:line="360" w:lineRule="auto"/>
        <w:ind w:left="567" w:right="849" w:firstLine="513"/>
        <w:jc w:val="both"/>
        <w:rPr>
          <w:rFonts w:ascii="Times New Roman" w:hAnsi="Times New Roman"/>
          <w:b/>
          <w:i/>
          <w:sz w:val="24"/>
          <w:szCs w:val="20"/>
          <w:lang w:eastAsia="it-IT"/>
        </w:rPr>
      </w:pPr>
      <w:r w:rsidRPr="00CD2B3F">
        <w:rPr>
          <w:rFonts w:ascii="Times New Roman" w:hAnsi="Times New Roman"/>
          <w:b/>
          <w:i/>
          <w:sz w:val="24"/>
          <w:szCs w:val="20"/>
          <w:lang w:eastAsia="it-IT"/>
        </w:rPr>
        <w:t>“I ricavi tariffari di cui al punto d) verranno accertati e riscossi direttamente dalla Società”.</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sz w:val="24"/>
          <w:szCs w:val="20"/>
          <w:lang w:eastAsia="it-IT"/>
        </w:rPr>
        <w:t xml:space="preserve">Orbene, cosi come non passano per il bilancio del comune i </w:t>
      </w:r>
      <w:r w:rsidRPr="00CD2B3F">
        <w:rPr>
          <w:rFonts w:ascii="Times New Roman" w:hAnsi="Times New Roman"/>
          <w:i/>
          <w:sz w:val="24"/>
          <w:szCs w:val="20"/>
          <w:lang w:eastAsia="it-IT"/>
        </w:rPr>
        <w:t>“ricavi diretti da traffico (biglietti, abbonamenti, etc)”</w:t>
      </w:r>
      <w:r w:rsidRPr="00CD2B3F">
        <w:rPr>
          <w:rFonts w:ascii="Times New Roman" w:hAnsi="Times New Roman"/>
          <w:sz w:val="24"/>
          <w:szCs w:val="20"/>
          <w:lang w:eastAsia="it-IT"/>
        </w:rPr>
        <w:t xml:space="preserve">, nonché </w:t>
      </w:r>
      <w:r w:rsidRPr="00CD2B3F">
        <w:rPr>
          <w:rFonts w:ascii="Times New Roman" w:hAnsi="Times New Roman"/>
          <w:i/>
          <w:sz w:val="24"/>
          <w:szCs w:val="20"/>
          <w:lang w:eastAsia="it-IT"/>
        </w:rPr>
        <w:t>“le oblazioni”</w:t>
      </w:r>
      <w:r w:rsidRPr="00CD2B3F">
        <w:rPr>
          <w:rFonts w:ascii="Times New Roman" w:hAnsi="Times New Roman"/>
          <w:sz w:val="24"/>
          <w:szCs w:val="20"/>
          <w:lang w:eastAsia="it-IT"/>
        </w:rPr>
        <w:t xml:space="preserve"> e </w:t>
      </w:r>
      <w:r w:rsidRPr="00CD2B3F">
        <w:rPr>
          <w:rFonts w:ascii="Times New Roman" w:hAnsi="Times New Roman"/>
          <w:i/>
          <w:sz w:val="24"/>
          <w:szCs w:val="20"/>
          <w:lang w:eastAsia="it-IT"/>
        </w:rPr>
        <w:t>“le contravvenzioni nei confronti dei passeggeri sprovvisti di valido titolo di viaggio”</w:t>
      </w:r>
      <w:r w:rsidRPr="00CD2B3F">
        <w:rPr>
          <w:rFonts w:ascii="Times New Roman" w:hAnsi="Times New Roman"/>
          <w:sz w:val="24"/>
          <w:szCs w:val="20"/>
          <w:lang w:eastAsia="it-IT"/>
        </w:rPr>
        <w:t xml:space="preserve"> i quali </w:t>
      </w:r>
      <w:r w:rsidRPr="00CD2B3F">
        <w:rPr>
          <w:rFonts w:ascii="Times New Roman" w:hAnsi="Times New Roman"/>
          <w:i/>
          <w:sz w:val="24"/>
          <w:szCs w:val="20"/>
          <w:lang w:eastAsia="it-IT"/>
        </w:rPr>
        <w:t xml:space="preserve">“restano quali entrate della società”, </w:t>
      </w:r>
      <w:r w:rsidRPr="00CD2B3F">
        <w:rPr>
          <w:rFonts w:ascii="Times New Roman" w:hAnsi="Times New Roman"/>
          <w:sz w:val="24"/>
          <w:szCs w:val="20"/>
          <w:lang w:eastAsia="it-IT"/>
        </w:rPr>
        <w:t>è naturale che</w:t>
      </w:r>
      <w:r w:rsidRPr="00CD2B3F">
        <w:rPr>
          <w:rFonts w:ascii="Times New Roman" w:hAnsi="Times New Roman"/>
          <w:i/>
          <w:sz w:val="24"/>
          <w:szCs w:val="20"/>
          <w:lang w:eastAsia="it-IT"/>
        </w:rPr>
        <w:t xml:space="preserve"> “I ricavi tariffari di cui al punto d) – vale a dire i ricavi delle ZTL – verranno accertati e riscossi direttamente dalla Società”.</w:t>
      </w:r>
    </w:p>
    <w:p w:rsidR="0045178C" w:rsidRPr="00CD2B3F" w:rsidRDefault="0045178C" w:rsidP="00CD2B3F">
      <w:pPr>
        <w:widowControl w:val="0"/>
        <w:spacing w:after="0" w:line="360" w:lineRule="auto"/>
        <w:ind w:left="567" w:right="849" w:firstLine="513"/>
        <w:jc w:val="both"/>
        <w:rPr>
          <w:rFonts w:ascii="Times New Roman" w:hAnsi="Times New Roman"/>
          <w:b/>
          <w:sz w:val="24"/>
          <w:szCs w:val="20"/>
          <w:lang w:eastAsia="it-IT"/>
        </w:rPr>
      </w:pPr>
      <w:r w:rsidRPr="00CD2B3F">
        <w:rPr>
          <w:rFonts w:ascii="Times New Roman" w:hAnsi="Times New Roman"/>
          <w:sz w:val="24"/>
          <w:szCs w:val="20"/>
          <w:lang w:eastAsia="it-IT"/>
        </w:rPr>
        <w:t xml:space="preserve">Diversamente opinando, vale a dire </w:t>
      </w:r>
      <w:r w:rsidRPr="00CD2B3F">
        <w:rPr>
          <w:rFonts w:ascii="Times New Roman" w:hAnsi="Times New Roman"/>
          <w:b/>
          <w:sz w:val="24"/>
          <w:szCs w:val="20"/>
          <w:lang w:eastAsia="it-IT"/>
        </w:rPr>
        <w:t>seguendo l’orientamento degli odierni appellati anche i biglietti, gli abbonamenti, le oblazioni, le contravvenzioni nei confronti dei passeggeri sprovvisti di valido titolo di viaggio dovrebbero essere previsti nel bilancio del Comune.</w:t>
      </w:r>
    </w:p>
    <w:p w:rsidR="0045178C"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Palesemente irrilevante è quanto si legge al punto 6 a proposito della discussi</w:t>
      </w:r>
      <w:r w:rsidRPr="00CD2B3F">
        <w:rPr>
          <w:rFonts w:ascii="Times New Roman" w:hAnsi="Times New Roman"/>
          <w:sz w:val="24"/>
          <w:szCs w:val="20"/>
          <w:lang w:eastAsia="it-IT"/>
        </w:rPr>
        <w:t>o</w:t>
      </w:r>
      <w:r w:rsidRPr="00CD2B3F">
        <w:rPr>
          <w:rFonts w:ascii="Times New Roman" w:hAnsi="Times New Roman"/>
          <w:sz w:val="24"/>
          <w:szCs w:val="20"/>
          <w:lang w:eastAsia="it-IT"/>
        </w:rPr>
        <w:t>ne in aula. Non sussiste alcun onere di motivazione in ordine alla discussione in aula.</w:t>
      </w:r>
    </w:p>
    <w:p w:rsidR="00B60312" w:rsidRDefault="00B60312" w:rsidP="00B60312">
      <w:pPr>
        <w:pStyle w:val="LEGALE"/>
        <w:spacing w:line="360" w:lineRule="auto"/>
        <w:ind w:firstLine="513"/>
      </w:pPr>
      <w:r>
        <w:t xml:space="preserve">Si deve infine osservare che </w:t>
      </w:r>
      <w:r w:rsidRPr="00FB6667">
        <w:rPr>
          <w:b/>
        </w:rPr>
        <w:t xml:space="preserve">la circostanza che il corrispettivo della ZTL sia incassato direttamente dall’AMAT </w:t>
      </w:r>
      <w:r>
        <w:rPr>
          <w:b/>
        </w:rPr>
        <w:t xml:space="preserve">è pienamente coerente con </w:t>
      </w:r>
      <w:r w:rsidRPr="00FB6667">
        <w:rPr>
          <w:b/>
        </w:rPr>
        <w:t xml:space="preserve">la finalità </w:t>
      </w:r>
      <w:r>
        <w:rPr>
          <w:b/>
        </w:rPr>
        <w:t>di tut</w:t>
      </w:r>
      <w:r>
        <w:rPr>
          <w:b/>
        </w:rPr>
        <w:t>e</w:t>
      </w:r>
      <w:r>
        <w:rPr>
          <w:b/>
        </w:rPr>
        <w:t>la dell’ambiente</w:t>
      </w:r>
      <w:r w:rsidRPr="00FB6667">
        <w:rPr>
          <w:b/>
        </w:rPr>
        <w:t xml:space="preserve"> della misura,</w:t>
      </w:r>
      <w:r w:rsidRPr="00B60312">
        <w:t xml:space="preserve"> </w:t>
      </w:r>
      <w:r w:rsidR="0025464F">
        <w:t>i cui proventi sono utilizzati per il potenziamento</w:t>
      </w:r>
      <w:r w:rsidRPr="00B60312">
        <w:t xml:space="preserve"> del trasporto pubblico.</w:t>
      </w:r>
    </w:p>
    <w:p w:rsidR="0045178C" w:rsidRPr="00CD2B3F" w:rsidRDefault="0045178C" w:rsidP="00CD2B3F">
      <w:pPr>
        <w:widowControl w:val="0"/>
        <w:spacing w:after="0" w:line="360" w:lineRule="auto"/>
        <w:ind w:left="567" w:right="849" w:firstLine="513"/>
        <w:jc w:val="both"/>
        <w:rPr>
          <w:rFonts w:ascii="Times New Roman" w:hAnsi="Times New Roman"/>
          <w:b/>
          <w:sz w:val="24"/>
          <w:szCs w:val="20"/>
          <w:lang w:eastAsia="it-IT"/>
        </w:rPr>
      </w:pPr>
      <w:r w:rsidRPr="00CD2B3F">
        <w:rPr>
          <w:rFonts w:ascii="Times New Roman" w:hAnsi="Times New Roman"/>
          <w:b/>
          <w:sz w:val="24"/>
          <w:szCs w:val="20"/>
          <w:lang w:eastAsia="it-IT"/>
        </w:rPr>
        <w:t>III.4. - Sul primo motivo del ricorso di primo grado sub 7.</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sz w:val="24"/>
          <w:szCs w:val="20"/>
          <w:lang w:eastAsia="it-IT"/>
        </w:rPr>
        <w:t>La censura si fonda su una sentenza del Tar Lazio, che viene citata del tutto a sproposito in quanto Roma capitale aveva disposto un aumento delle tariffe a dista</w:t>
      </w:r>
      <w:r w:rsidRPr="00CD2B3F">
        <w:rPr>
          <w:rFonts w:ascii="Times New Roman" w:hAnsi="Times New Roman"/>
          <w:sz w:val="24"/>
          <w:szCs w:val="20"/>
          <w:lang w:eastAsia="it-IT"/>
        </w:rPr>
        <w:t>n</w:t>
      </w:r>
      <w:r w:rsidRPr="00CD2B3F">
        <w:rPr>
          <w:rFonts w:ascii="Times New Roman" w:hAnsi="Times New Roman"/>
          <w:sz w:val="24"/>
          <w:szCs w:val="20"/>
          <w:lang w:eastAsia="it-IT"/>
        </w:rPr>
        <w:t xml:space="preserve">za di meno di un anno dal precedente aumento: </w:t>
      </w:r>
      <w:r w:rsidRPr="00CD2B3F">
        <w:rPr>
          <w:rFonts w:ascii="Times New Roman" w:hAnsi="Times New Roman"/>
          <w:i/>
          <w:sz w:val="24"/>
          <w:szCs w:val="20"/>
          <w:lang w:eastAsia="it-IT"/>
        </w:rPr>
        <w:t>“- si è provveduto all’aumento delle tariffe a distanza di meno di un anno dal precedente aumento del 2013”.</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Nel caso in oggetto non c’è stato un aumento rispetto ad uno precedente. </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Il Comune ha fatto un calcolo approssimativo di coloro i quali avrebbero richi</w:t>
      </w:r>
      <w:r w:rsidRPr="00CD2B3F">
        <w:rPr>
          <w:rFonts w:ascii="Times New Roman" w:hAnsi="Times New Roman"/>
          <w:sz w:val="24"/>
          <w:szCs w:val="20"/>
          <w:lang w:eastAsia="it-IT"/>
        </w:rPr>
        <w:t>e</w:t>
      </w:r>
      <w:r w:rsidRPr="00CD2B3F">
        <w:rPr>
          <w:rFonts w:ascii="Times New Roman" w:hAnsi="Times New Roman"/>
          <w:sz w:val="24"/>
          <w:szCs w:val="20"/>
          <w:lang w:eastAsia="it-IT"/>
        </w:rPr>
        <w:t>sto l’accesso alla ZTL ed ha calcolato l’importo in € 30.000.000, cifra che ha valut</w:t>
      </w:r>
      <w:r w:rsidRPr="00CD2B3F">
        <w:rPr>
          <w:rFonts w:ascii="Times New Roman" w:hAnsi="Times New Roman"/>
          <w:sz w:val="24"/>
          <w:szCs w:val="20"/>
          <w:lang w:eastAsia="it-IT"/>
        </w:rPr>
        <w:t>a</w:t>
      </w:r>
      <w:r w:rsidRPr="00CD2B3F">
        <w:rPr>
          <w:rFonts w:ascii="Times New Roman" w:hAnsi="Times New Roman"/>
          <w:sz w:val="24"/>
          <w:szCs w:val="20"/>
          <w:lang w:eastAsia="it-IT"/>
        </w:rPr>
        <w:t>to nell’ambito del complessivo corrispettivo da attribuire all’AMAT a fronte dei se</w:t>
      </w:r>
      <w:r w:rsidRPr="00CD2B3F">
        <w:rPr>
          <w:rFonts w:ascii="Times New Roman" w:hAnsi="Times New Roman"/>
          <w:sz w:val="24"/>
          <w:szCs w:val="20"/>
          <w:lang w:eastAsia="it-IT"/>
        </w:rPr>
        <w:t>r</w:t>
      </w:r>
      <w:r w:rsidRPr="00CD2B3F">
        <w:rPr>
          <w:rFonts w:ascii="Times New Roman" w:hAnsi="Times New Roman"/>
          <w:sz w:val="24"/>
          <w:szCs w:val="20"/>
          <w:lang w:eastAsia="it-IT"/>
        </w:rPr>
        <w:t>vizi da erogare.</w:t>
      </w:r>
    </w:p>
    <w:p w:rsidR="0045178C" w:rsidRPr="00CD2B3F" w:rsidRDefault="0045178C" w:rsidP="00CD2B3F">
      <w:pPr>
        <w:widowControl w:val="0"/>
        <w:spacing w:after="0" w:line="360" w:lineRule="auto"/>
        <w:ind w:left="567" w:right="851" w:firstLine="513"/>
        <w:jc w:val="both"/>
        <w:rPr>
          <w:rFonts w:ascii="Times New Roman" w:hAnsi="Times New Roman"/>
          <w:b/>
          <w:sz w:val="24"/>
          <w:szCs w:val="20"/>
          <w:lang w:eastAsia="it-IT"/>
        </w:rPr>
      </w:pPr>
      <w:r w:rsidRPr="00CD2B3F">
        <w:rPr>
          <w:rFonts w:ascii="Times New Roman" w:hAnsi="Times New Roman"/>
          <w:b/>
          <w:sz w:val="24"/>
          <w:szCs w:val="20"/>
          <w:lang w:eastAsia="it-IT"/>
        </w:rPr>
        <w:t>IV. - Sul secondo motivo del ricorso di primo grado.</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b/>
          <w:sz w:val="24"/>
          <w:szCs w:val="20"/>
          <w:lang w:eastAsia="it-IT"/>
        </w:rPr>
        <w:t>IV.1.</w:t>
      </w:r>
      <w:r w:rsidRPr="00CD2B3F">
        <w:rPr>
          <w:rFonts w:ascii="Times New Roman" w:hAnsi="Times New Roman"/>
          <w:sz w:val="24"/>
          <w:szCs w:val="20"/>
          <w:lang w:eastAsia="it-IT"/>
        </w:rPr>
        <w:t xml:space="preserve"> - Con il secondo motivo del ricorso gli odierni appellati deducevano la violazione e falsa applicazione del D.Lgs. n. 285 del 1992, omettendo di specificare nell'epigrafe quali articoli si assumono violati, la violazione dell'articolo 97 Cost., la violazione dell'iter procedimentale, il difetto di istruttoria, la carenza dei presupposti, l’ “</w:t>
      </w:r>
      <w:r w:rsidRPr="00CD2B3F">
        <w:rPr>
          <w:rFonts w:ascii="Times New Roman" w:hAnsi="Times New Roman"/>
          <w:i/>
          <w:sz w:val="24"/>
          <w:szCs w:val="20"/>
          <w:lang w:eastAsia="it-IT"/>
        </w:rPr>
        <w:t>eccesso di potere per sviamento e violazione di legge per difetto di motivazione</w:t>
      </w:r>
      <w:r w:rsidRPr="00CD2B3F">
        <w:rPr>
          <w:rFonts w:ascii="Times New Roman" w:hAnsi="Times New Roman"/>
          <w:sz w:val="24"/>
          <w:szCs w:val="20"/>
          <w:lang w:eastAsia="it-IT"/>
        </w:rPr>
        <w:t xml:space="preserve">” (sic), la violazione della direttiva 3816/1997 del Ministero LLPP., la violazione del P.G.T.U. </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Nell’epigrafe si fa altresì riferimento ad un’asserita violazione dell’art. 32 della L. 142/1990 come recepito con LR 48/1991 e succ. mod. ed integr., relativamente a</w:t>
      </w:r>
      <w:r w:rsidRPr="00CD2B3F">
        <w:rPr>
          <w:rFonts w:ascii="Times New Roman" w:hAnsi="Times New Roman"/>
          <w:sz w:val="24"/>
          <w:szCs w:val="20"/>
          <w:lang w:eastAsia="it-IT"/>
        </w:rPr>
        <w:t>l</w:t>
      </w:r>
      <w:r w:rsidRPr="00CD2B3F">
        <w:rPr>
          <w:rFonts w:ascii="Times New Roman" w:hAnsi="Times New Roman"/>
          <w:sz w:val="24"/>
          <w:szCs w:val="20"/>
          <w:lang w:eastAsia="it-IT"/>
        </w:rPr>
        <w:t>la quale, tuttavia, i ricorrenti non spendono neanche una parola.</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b/>
          <w:sz w:val="24"/>
          <w:szCs w:val="20"/>
          <w:lang w:eastAsia="it-IT"/>
        </w:rPr>
        <w:t>IV.2.</w:t>
      </w:r>
      <w:r w:rsidRPr="00CD2B3F">
        <w:rPr>
          <w:rFonts w:ascii="Times New Roman" w:hAnsi="Times New Roman"/>
          <w:sz w:val="24"/>
          <w:szCs w:val="20"/>
          <w:lang w:eastAsia="it-IT"/>
        </w:rPr>
        <w:t xml:space="preserve"> - Affermano i ricorrenti che le ZTL non sarebbero "</w:t>
      </w:r>
      <w:r w:rsidRPr="00CD2B3F">
        <w:rPr>
          <w:rFonts w:ascii="Times New Roman" w:hAnsi="Times New Roman"/>
          <w:i/>
          <w:sz w:val="24"/>
          <w:szCs w:val="20"/>
          <w:lang w:eastAsia="it-IT"/>
        </w:rPr>
        <w:t xml:space="preserve">assistite da nessuno studio di settore, nessuna documentazione tecnico-scientifica, da nessun rilevamento </w:t>
      </w:r>
      <w:r>
        <w:rPr>
          <w:rFonts w:ascii="Times New Roman" w:hAnsi="Times New Roman"/>
          <w:i/>
          <w:sz w:val="24"/>
          <w:szCs w:val="20"/>
          <w:lang w:eastAsia="it-IT"/>
        </w:rPr>
        <w:t>ambientale e atmosferico che ne</w:t>
      </w:r>
      <w:r w:rsidRPr="00CD2B3F">
        <w:rPr>
          <w:rFonts w:ascii="Times New Roman" w:hAnsi="Times New Roman"/>
          <w:i/>
          <w:sz w:val="24"/>
          <w:szCs w:val="20"/>
          <w:lang w:eastAsia="it-IT"/>
        </w:rPr>
        <w:t xml:space="preserve"> fondi l'istituzione, la localizzazione e le modalità di funzionamento</w:t>
      </w:r>
      <w:r w:rsidRPr="00CD2B3F">
        <w:rPr>
          <w:rFonts w:ascii="Times New Roman" w:hAnsi="Times New Roman"/>
          <w:sz w:val="24"/>
          <w:szCs w:val="20"/>
          <w:lang w:eastAsia="it-IT"/>
        </w:rPr>
        <w:t>". Aggiungono che i provvedimenti impugnati non sarebbero "</w:t>
      </w:r>
      <w:r w:rsidRPr="00CD2B3F">
        <w:rPr>
          <w:rFonts w:ascii="Times New Roman" w:hAnsi="Times New Roman"/>
          <w:i/>
          <w:sz w:val="24"/>
          <w:szCs w:val="20"/>
          <w:lang w:eastAsia="it-IT"/>
        </w:rPr>
        <w:t>acco</w:t>
      </w:r>
      <w:r w:rsidRPr="00CD2B3F">
        <w:rPr>
          <w:rFonts w:ascii="Times New Roman" w:hAnsi="Times New Roman"/>
          <w:i/>
          <w:sz w:val="24"/>
          <w:szCs w:val="20"/>
          <w:lang w:eastAsia="it-IT"/>
        </w:rPr>
        <w:t>m</w:t>
      </w:r>
      <w:r w:rsidRPr="00CD2B3F">
        <w:rPr>
          <w:rFonts w:ascii="Times New Roman" w:hAnsi="Times New Roman"/>
          <w:i/>
          <w:sz w:val="24"/>
          <w:szCs w:val="20"/>
          <w:lang w:eastAsia="it-IT"/>
        </w:rPr>
        <w:t>pagnati da nessuna motivazione diversa da quella relativa alla necessità di provv</w:t>
      </w:r>
      <w:r w:rsidRPr="00CD2B3F">
        <w:rPr>
          <w:rFonts w:ascii="Times New Roman" w:hAnsi="Times New Roman"/>
          <w:i/>
          <w:sz w:val="24"/>
          <w:szCs w:val="20"/>
          <w:lang w:eastAsia="it-IT"/>
        </w:rPr>
        <w:t>e</w:t>
      </w:r>
      <w:r w:rsidRPr="00CD2B3F">
        <w:rPr>
          <w:rFonts w:ascii="Times New Roman" w:hAnsi="Times New Roman"/>
          <w:i/>
          <w:sz w:val="24"/>
          <w:szCs w:val="20"/>
          <w:lang w:eastAsia="it-IT"/>
        </w:rPr>
        <w:t>dere all'adeguamento del corrispettivo dell’AMAT, in considerazione dell'affidame</w:t>
      </w:r>
      <w:r w:rsidRPr="00CD2B3F">
        <w:rPr>
          <w:rFonts w:ascii="Times New Roman" w:hAnsi="Times New Roman"/>
          <w:i/>
          <w:sz w:val="24"/>
          <w:szCs w:val="20"/>
          <w:lang w:eastAsia="it-IT"/>
        </w:rPr>
        <w:t>n</w:t>
      </w:r>
      <w:r w:rsidRPr="00CD2B3F">
        <w:rPr>
          <w:rFonts w:ascii="Times New Roman" w:hAnsi="Times New Roman"/>
          <w:i/>
          <w:sz w:val="24"/>
          <w:szCs w:val="20"/>
          <w:lang w:eastAsia="it-IT"/>
        </w:rPr>
        <w:t>to della gestione del tram</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La censura è manifestamente infondata.</w:t>
      </w:r>
    </w:p>
    <w:p w:rsidR="0045178C" w:rsidRPr="00530838" w:rsidRDefault="0045178C" w:rsidP="00530838">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Come r</w:t>
      </w:r>
      <w:r w:rsidR="001A4233">
        <w:rPr>
          <w:rFonts w:ascii="Times New Roman" w:hAnsi="Times New Roman"/>
          <w:sz w:val="24"/>
          <w:szCs w:val="20"/>
          <w:lang w:eastAsia="it-IT"/>
        </w:rPr>
        <w:t xml:space="preserve">ammentato nell’appello (p. 3 </w:t>
      </w:r>
      <w:r w:rsidRPr="00CD2B3F">
        <w:rPr>
          <w:rFonts w:ascii="Times New Roman" w:hAnsi="Times New Roman"/>
          <w:sz w:val="24"/>
          <w:szCs w:val="20"/>
          <w:lang w:eastAsia="it-IT"/>
        </w:rPr>
        <w:t>ss</w:t>
      </w:r>
      <w:r>
        <w:rPr>
          <w:rFonts w:ascii="Times New Roman" w:hAnsi="Times New Roman"/>
          <w:sz w:val="24"/>
          <w:szCs w:val="20"/>
          <w:lang w:eastAsia="it-IT"/>
        </w:rPr>
        <w:t>.</w:t>
      </w:r>
      <w:r w:rsidRPr="00CD2B3F">
        <w:rPr>
          <w:rFonts w:ascii="Times New Roman" w:hAnsi="Times New Roman"/>
          <w:sz w:val="24"/>
          <w:szCs w:val="20"/>
          <w:lang w:eastAsia="it-IT"/>
        </w:rPr>
        <w:t xml:space="preserve">), nell'ambito del </w:t>
      </w:r>
      <w:r w:rsidRPr="00CD2B3F">
        <w:rPr>
          <w:rFonts w:ascii="Times New Roman" w:hAnsi="Times New Roman"/>
          <w:i/>
          <w:sz w:val="24"/>
          <w:szCs w:val="20"/>
          <w:lang w:eastAsia="it-IT"/>
        </w:rPr>
        <w:t xml:space="preserve">“Piano regionale di coordinamento per la tutela della qualità dell'aria ambiente” </w:t>
      </w:r>
      <w:r w:rsidRPr="00CD2B3F">
        <w:rPr>
          <w:rFonts w:ascii="Times New Roman" w:hAnsi="Times New Roman"/>
          <w:sz w:val="24"/>
          <w:szCs w:val="20"/>
          <w:lang w:eastAsia="it-IT"/>
        </w:rPr>
        <w:t xml:space="preserve">di cui al decreto dell'Assessorato regionale Territorio ed Ambiente n. 176 del 2007 (doc. 56), Palermo è classificato quale comune di zona A (A1) ed è individuato </w:t>
      </w:r>
      <w:r w:rsidRPr="00CD2B3F">
        <w:rPr>
          <w:rFonts w:ascii="Times New Roman" w:hAnsi="Times New Roman"/>
          <w:i/>
          <w:sz w:val="24"/>
          <w:szCs w:val="20"/>
          <w:lang w:eastAsia="it-IT"/>
        </w:rPr>
        <w:t>“</w:t>
      </w:r>
      <w:r w:rsidRPr="00CD2B3F">
        <w:rPr>
          <w:rFonts w:ascii="Times New Roman" w:hAnsi="Times New Roman"/>
          <w:b/>
          <w:i/>
          <w:sz w:val="24"/>
          <w:szCs w:val="20"/>
          <w:lang w:eastAsia="it-IT"/>
        </w:rPr>
        <w:t>il trasporto quale fonte principale di inquinamento</w:t>
      </w:r>
      <w:r w:rsidRPr="00CD2B3F">
        <w:rPr>
          <w:rFonts w:ascii="Times New Roman" w:hAnsi="Times New Roman"/>
          <w:i/>
          <w:sz w:val="24"/>
          <w:szCs w:val="20"/>
          <w:lang w:eastAsia="it-IT"/>
        </w:rPr>
        <w:t>, per cui un'attività volta a conseguire una riduzione de</w:t>
      </w:r>
      <w:r w:rsidRPr="00CD2B3F">
        <w:rPr>
          <w:rFonts w:ascii="Times New Roman" w:hAnsi="Times New Roman"/>
          <w:i/>
          <w:sz w:val="24"/>
          <w:szCs w:val="20"/>
          <w:lang w:eastAsia="it-IT"/>
        </w:rPr>
        <w:t>l</w:t>
      </w:r>
      <w:r w:rsidRPr="00CD2B3F">
        <w:rPr>
          <w:rFonts w:ascii="Times New Roman" w:hAnsi="Times New Roman"/>
          <w:i/>
          <w:sz w:val="24"/>
          <w:szCs w:val="20"/>
          <w:lang w:eastAsia="it-IT"/>
        </w:rPr>
        <w:t xml:space="preserve">la pressione dovuta al traffico veicolare privato … deve integrarsi con misure più puntuali”. </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Il piano indica le misure utili al contenimento degli inquinanti atmosferici tra le quali è specificamente menzionato </w:t>
      </w:r>
      <w:r w:rsidRPr="00CD2B3F">
        <w:rPr>
          <w:rFonts w:ascii="Times New Roman" w:hAnsi="Times New Roman"/>
          <w:b/>
          <w:sz w:val="24"/>
          <w:szCs w:val="20"/>
          <w:lang w:eastAsia="it-IT"/>
        </w:rPr>
        <w:t>l'ampliamento delle aree urbane vietate al tra</w:t>
      </w:r>
      <w:r w:rsidRPr="00CD2B3F">
        <w:rPr>
          <w:rFonts w:ascii="Times New Roman" w:hAnsi="Times New Roman"/>
          <w:b/>
          <w:sz w:val="24"/>
          <w:szCs w:val="20"/>
          <w:lang w:eastAsia="it-IT"/>
        </w:rPr>
        <w:t>f</w:t>
      </w:r>
      <w:r w:rsidRPr="00CD2B3F">
        <w:rPr>
          <w:rFonts w:ascii="Times New Roman" w:hAnsi="Times New Roman"/>
          <w:b/>
          <w:sz w:val="24"/>
          <w:szCs w:val="20"/>
          <w:lang w:eastAsia="it-IT"/>
        </w:rPr>
        <w:t>fico veicolare</w:t>
      </w:r>
      <w:r w:rsidRPr="00CD2B3F">
        <w:rPr>
          <w:rFonts w:ascii="Times New Roman" w:hAnsi="Times New Roman"/>
          <w:sz w:val="24"/>
          <w:szCs w:val="20"/>
          <w:lang w:eastAsia="it-IT"/>
        </w:rPr>
        <w:t>, in particolare quello privato ed in genere ai veicoli a motore più i</w:t>
      </w:r>
      <w:r w:rsidRPr="00CD2B3F">
        <w:rPr>
          <w:rFonts w:ascii="Times New Roman" w:hAnsi="Times New Roman"/>
          <w:sz w:val="24"/>
          <w:szCs w:val="20"/>
          <w:lang w:eastAsia="it-IT"/>
        </w:rPr>
        <w:t>n</w:t>
      </w:r>
      <w:r w:rsidRPr="00CD2B3F">
        <w:rPr>
          <w:rFonts w:ascii="Times New Roman" w:hAnsi="Times New Roman"/>
          <w:sz w:val="24"/>
          <w:szCs w:val="20"/>
          <w:lang w:eastAsia="it-IT"/>
        </w:rPr>
        <w:t>quinanti.</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Con deliberazione n. 365 del 29 ottobre 2013 il Consiglio Comunale adottava definitivamente il Piano Generale del Traffico Urbano di Palermo (</w:t>
      </w:r>
      <w:r w:rsidRPr="00CD2B3F">
        <w:rPr>
          <w:rFonts w:ascii="Times New Roman" w:hAnsi="Times New Roman"/>
          <w:sz w:val="24"/>
          <w:szCs w:val="20"/>
          <w:u w:val="single"/>
          <w:lang w:eastAsia="it-IT"/>
        </w:rPr>
        <w:t>non impugnato</w:t>
      </w:r>
      <w:r w:rsidRPr="00CD2B3F">
        <w:rPr>
          <w:rFonts w:ascii="Times New Roman" w:hAnsi="Times New Roman"/>
          <w:sz w:val="24"/>
          <w:szCs w:val="20"/>
          <w:lang w:eastAsia="it-IT"/>
        </w:rPr>
        <w:t>), nel quale si prevede l’istituzione delle ZTL 1 e 2</w:t>
      </w:r>
      <w:r w:rsidR="001A4233">
        <w:rPr>
          <w:rFonts w:ascii="Times New Roman" w:hAnsi="Times New Roman"/>
          <w:sz w:val="24"/>
          <w:szCs w:val="20"/>
          <w:lang w:eastAsia="it-IT"/>
        </w:rPr>
        <w:t xml:space="preserve"> (doc. 15)</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Il piano, invero assai accurato, è stato preceduto da una istruttoria durata alcuni anni, ed ha beneficiato, tra l’altro, dell’apporto del gruppo di consulenza costituito in seno al Dipartimento di Ingegneria dei Trasporti dell'Università di Palermo. </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La relazione tecnica di progetto si compone di 137 pagine</w:t>
      </w:r>
      <w:r>
        <w:rPr>
          <w:rFonts w:ascii="Times New Roman" w:hAnsi="Times New Roman"/>
          <w:sz w:val="24"/>
          <w:szCs w:val="20"/>
          <w:lang w:eastAsia="it-IT"/>
        </w:rPr>
        <w:t xml:space="preserve"> (doc. 16)</w:t>
      </w:r>
      <w:r w:rsidRPr="00CD2B3F">
        <w:rPr>
          <w:rFonts w:ascii="Times New Roman" w:hAnsi="Times New Roman"/>
          <w:sz w:val="24"/>
          <w:szCs w:val="20"/>
          <w:lang w:eastAsia="it-IT"/>
        </w:rPr>
        <w:t xml:space="preserve">, di cui ben 21 dedicate alle zone a traffico limitato (pp. 30-46 e 49-52), corredate da un vasto apparato di tabelle, grafici, mappe e note. </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A tale relazione si accompagna una vasta congerie di indagini, raccolte nella r</w:t>
      </w:r>
      <w:r w:rsidRPr="00CD2B3F">
        <w:rPr>
          <w:rFonts w:ascii="Times New Roman" w:hAnsi="Times New Roman"/>
          <w:sz w:val="24"/>
          <w:szCs w:val="20"/>
          <w:lang w:eastAsia="it-IT"/>
        </w:rPr>
        <w:t>e</w:t>
      </w:r>
      <w:r w:rsidRPr="00CD2B3F">
        <w:rPr>
          <w:rFonts w:ascii="Times New Roman" w:hAnsi="Times New Roman"/>
          <w:sz w:val="24"/>
          <w:szCs w:val="20"/>
          <w:lang w:eastAsia="it-IT"/>
        </w:rPr>
        <w:t>lazione tecnica di analisi</w:t>
      </w:r>
      <w:r w:rsidR="001A4233">
        <w:rPr>
          <w:rFonts w:ascii="Times New Roman" w:hAnsi="Times New Roman"/>
          <w:sz w:val="24"/>
          <w:szCs w:val="20"/>
          <w:lang w:eastAsia="it-IT"/>
        </w:rPr>
        <w:t xml:space="preserve"> (doc. 17)</w:t>
      </w:r>
      <w:r w:rsidRPr="00CD2B3F">
        <w:rPr>
          <w:rFonts w:ascii="Times New Roman" w:hAnsi="Times New Roman"/>
          <w:sz w:val="24"/>
          <w:szCs w:val="20"/>
          <w:lang w:eastAsia="it-IT"/>
        </w:rPr>
        <w:t>. Tra queste si segnalano, in particolare, le analisi del territorio, del parco veicolare, degli spostamenti pendolari, della domanda di m</w:t>
      </w:r>
      <w:r w:rsidRPr="00CD2B3F">
        <w:rPr>
          <w:rFonts w:ascii="Times New Roman" w:hAnsi="Times New Roman"/>
          <w:sz w:val="24"/>
          <w:szCs w:val="20"/>
          <w:lang w:eastAsia="it-IT"/>
        </w:rPr>
        <w:t>o</w:t>
      </w:r>
      <w:r w:rsidRPr="00CD2B3F">
        <w:rPr>
          <w:rFonts w:ascii="Times New Roman" w:hAnsi="Times New Roman"/>
          <w:sz w:val="24"/>
          <w:szCs w:val="20"/>
          <w:lang w:eastAsia="it-IT"/>
        </w:rPr>
        <w:t>bilità, le indagini sui flussi di traffico, le analisi della mobilità e quelle dell’inquinamento atmosferico. Queste ultime sono state effettuate attraverso i ril</w:t>
      </w:r>
      <w:r w:rsidRPr="00CD2B3F">
        <w:rPr>
          <w:rFonts w:ascii="Times New Roman" w:hAnsi="Times New Roman"/>
          <w:sz w:val="24"/>
          <w:szCs w:val="20"/>
          <w:lang w:eastAsia="it-IT"/>
        </w:rPr>
        <w:t>e</w:t>
      </w:r>
      <w:r w:rsidRPr="00CD2B3F">
        <w:rPr>
          <w:rFonts w:ascii="Times New Roman" w:hAnsi="Times New Roman"/>
          <w:sz w:val="24"/>
          <w:szCs w:val="20"/>
          <w:lang w:eastAsia="it-IT"/>
        </w:rPr>
        <w:t xml:space="preserve">vamenti dalla rete fissa di monitoraggio composta da nove centraline a cura di AMIA S.p.A. (oggi RAP S.p.A.). </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Al PUT è altresì allegato un corposo “</w:t>
      </w:r>
      <w:r w:rsidRPr="00CD2B3F">
        <w:rPr>
          <w:rFonts w:ascii="Times New Roman" w:hAnsi="Times New Roman"/>
          <w:i/>
          <w:sz w:val="24"/>
          <w:szCs w:val="20"/>
          <w:lang w:eastAsia="it-IT"/>
        </w:rPr>
        <w:t>rapporto sulla campagna di rilevamento di flussi veicolari lungo le più significative strade, a corredo delle analisi di ric</w:t>
      </w:r>
      <w:r w:rsidRPr="00CD2B3F">
        <w:rPr>
          <w:rFonts w:ascii="Times New Roman" w:hAnsi="Times New Roman"/>
          <w:i/>
          <w:sz w:val="24"/>
          <w:szCs w:val="20"/>
          <w:lang w:eastAsia="it-IT"/>
        </w:rPr>
        <w:t>o</w:t>
      </w:r>
      <w:r w:rsidRPr="00CD2B3F">
        <w:rPr>
          <w:rFonts w:ascii="Times New Roman" w:hAnsi="Times New Roman"/>
          <w:i/>
          <w:sz w:val="24"/>
          <w:szCs w:val="20"/>
          <w:lang w:eastAsia="it-IT"/>
        </w:rPr>
        <w:t>struzione del quadro della mobilità, operate nell’ambito della stesura del Piano G</w:t>
      </w:r>
      <w:r w:rsidRPr="00CD2B3F">
        <w:rPr>
          <w:rFonts w:ascii="Times New Roman" w:hAnsi="Times New Roman"/>
          <w:i/>
          <w:sz w:val="24"/>
          <w:szCs w:val="20"/>
          <w:lang w:eastAsia="it-IT"/>
        </w:rPr>
        <w:t>e</w:t>
      </w:r>
      <w:r w:rsidRPr="00CD2B3F">
        <w:rPr>
          <w:rFonts w:ascii="Times New Roman" w:hAnsi="Times New Roman"/>
          <w:i/>
          <w:sz w:val="24"/>
          <w:szCs w:val="20"/>
          <w:lang w:eastAsia="it-IT"/>
        </w:rPr>
        <w:t>nerale del Traffico Urbano (PGTU)</w:t>
      </w:r>
      <w:r w:rsidR="001A4233">
        <w:rPr>
          <w:rFonts w:ascii="Times New Roman" w:hAnsi="Times New Roman"/>
          <w:sz w:val="24"/>
          <w:szCs w:val="20"/>
          <w:lang w:eastAsia="it-IT"/>
        </w:rPr>
        <w:t>” (104 pagine, doc. 18)</w:t>
      </w:r>
      <w:r w:rsidRPr="00CD2B3F">
        <w:rPr>
          <w:rFonts w:ascii="Times New Roman" w:hAnsi="Times New Roman"/>
          <w:sz w:val="24"/>
          <w:szCs w:val="20"/>
          <w:lang w:eastAsia="it-IT"/>
        </w:rPr>
        <w:t>.</w:t>
      </w:r>
    </w:p>
    <w:p w:rsidR="0045178C"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Come risulta da tale corposa documentazione, diversamente da quanto apoditt</w:t>
      </w:r>
      <w:r w:rsidRPr="00CD2B3F">
        <w:rPr>
          <w:rFonts w:ascii="Times New Roman" w:hAnsi="Times New Roman"/>
          <w:sz w:val="24"/>
          <w:szCs w:val="20"/>
          <w:lang w:eastAsia="it-IT"/>
        </w:rPr>
        <w:t>i</w:t>
      </w:r>
      <w:r w:rsidRPr="00CD2B3F">
        <w:rPr>
          <w:rFonts w:ascii="Times New Roman" w:hAnsi="Times New Roman"/>
          <w:sz w:val="24"/>
          <w:szCs w:val="20"/>
          <w:lang w:eastAsia="it-IT"/>
        </w:rPr>
        <w:t xml:space="preserve">camente affermato dai ricorrenti, </w:t>
      </w:r>
      <w:r w:rsidRPr="001227DC">
        <w:rPr>
          <w:rFonts w:ascii="Times New Roman" w:hAnsi="Times New Roman"/>
          <w:b/>
          <w:sz w:val="24"/>
          <w:szCs w:val="20"/>
          <w:lang w:eastAsia="it-IT"/>
        </w:rPr>
        <w:t>la finalità delle ZTL non è quella di “far cassa”, ma il contenimento degli inquinanti atmosferici presenti nel Comune di Pale</w:t>
      </w:r>
      <w:r w:rsidRPr="001227DC">
        <w:rPr>
          <w:rFonts w:ascii="Times New Roman" w:hAnsi="Times New Roman"/>
          <w:b/>
          <w:sz w:val="24"/>
          <w:szCs w:val="20"/>
          <w:lang w:eastAsia="it-IT"/>
        </w:rPr>
        <w:t>r</w:t>
      </w:r>
      <w:r w:rsidRPr="001227DC">
        <w:rPr>
          <w:rFonts w:ascii="Times New Roman" w:hAnsi="Times New Roman"/>
          <w:b/>
          <w:sz w:val="24"/>
          <w:szCs w:val="20"/>
          <w:lang w:eastAsia="it-IT"/>
        </w:rPr>
        <w:t>mo, attraverso la valorizzazione del ruolo prioritario del trasporto pubblico e la sua incentivazione rispetto al trasporto privato motorizzato.</w:t>
      </w:r>
      <w:r w:rsidRPr="00CD2B3F">
        <w:rPr>
          <w:rFonts w:ascii="Times New Roman" w:hAnsi="Times New Roman"/>
          <w:sz w:val="24"/>
          <w:szCs w:val="20"/>
          <w:lang w:eastAsia="it-IT"/>
        </w:rPr>
        <w:t xml:space="preserve"> </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E’ il caso di precisare che, come riportato nel PGTU (p. 45 della relazione di progetto)</w:t>
      </w:r>
      <w:r>
        <w:rPr>
          <w:rFonts w:ascii="Times New Roman" w:hAnsi="Times New Roman"/>
          <w:sz w:val="24"/>
          <w:szCs w:val="20"/>
          <w:lang w:eastAsia="it-IT"/>
        </w:rPr>
        <w:t>,</w:t>
      </w:r>
      <w:r w:rsidRPr="00CD2B3F">
        <w:rPr>
          <w:rFonts w:ascii="Times New Roman" w:hAnsi="Times New Roman"/>
          <w:sz w:val="24"/>
          <w:szCs w:val="20"/>
          <w:lang w:eastAsia="it-IT"/>
        </w:rPr>
        <w:t xml:space="preserve"> la tariffazione delle ZTL costituisce “</w:t>
      </w:r>
      <w:r w:rsidRPr="00CD2B3F">
        <w:rPr>
          <w:rFonts w:ascii="Times New Roman" w:hAnsi="Times New Roman"/>
          <w:i/>
          <w:sz w:val="24"/>
          <w:szCs w:val="20"/>
          <w:lang w:eastAsia="it-IT"/>
        </w:rPr>
        <w:t>essenziale strumento per: a) la rid</w:t>
      </w:r>
      <w:r w:rsidRPr="00CD2B3F">
        <w:rPr>
          <w:rFonts w:ascii="Times New Roman" w:hAnsi="Times New Roman"/>
          <w:i/>
          <w:sz w:val="24"/>
          <w:szCs w:val="20"/>
          <w:lang w:eastAsia="it-IT"/>
        </w:rPr>
        <w:t>u</w:t>
      </w:r>
      <w:r w:rsidRPr="00CD2B3F">
        <w:rPr>
          <w:rFonts w:ascii="Times New Roman" w:hAnsi="Times New Roman"/>
          <w:i/>
          <w:sz w:val="24"/>
          <w:szCs w:val="20"/>
          <w:lang w:eastAsia="it-IT"/>
        </w:rPr>
        <w:t>zione dei livelli di inquinamento atmosferico ed acustico; / b) il miglioramento dei flussi di traffico…; / c) la tutela ambientale del patrimonio architettonico del centro storico di Palermo; d) la salvaguardia della circolazione delle "utenze deboli"; e) il risparmio energetico</w:t>
      </w:r>
      <w:r>
        <w:rPr>
          <w:rFonts w:ascii="Times New Roman" w:hAnsi="Times New Roman"/>
          <w:sz w:val="24"/>
          <w:szCs w:val="20"/>
          <w:lang w:eastAsia="it-IT"/>
        </w:rPr>
        <w:t>”. Sicché, come appare</w:t>
      </w:r>
      <w:r w:rsidRPr="00CD2B3F">
        <w:rPr>
          <w:rFonts w:ascii="Times New Roman" w:hAnsi="Times New Roman"/>
          <w:sz w:val="24"/>
          <w:szCs w:val="20"/>
          <w:lang w:eastAsia="it-IT"/>
        </w:rPr>
        <w:t xml:space="preserve"> evidente, l'amministrazione comunale si propone di raggiungere un insieme </w:t>
      </w:r>
      <w:r>
        <w:rPr>
          <w:rFonts w:ascii="Times New Roman" w:hAnsi="Times New Roman"/>
          <w:sz w:val="24"/>
          <w:szCs w:val="20"/>
          <w:lang w:eastAsia="it-IT"/>
        </w:rPr>
        <w:t xml:space="preserve">di coordinati </w:t>
      </w:r>
      <w:r w:rsidRPr="00CD2B3F">
        <w:rPr>
          <w:rFonts w:ascii="Times New Roman" w:hAnsi="Times New Roman"/>
          <w:sz w:val="24"/>
          <w:szCs w:val="20"/>
          <w:lang w:eastAsia="it-IT"/>
        </w:rPr>
        <w:t>obiettivi di interesse generale.</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Al fine di raggiungere gli obiettivi predetti nel piano sono tracciate le ZTL 1 e 2, la cui estensione territoriale è rimasta invariata e sono individuati più scenari rel</w:t>
      </w:r>
      <w:r w:rsidRPr="00CD2B3F">
        <w:rPr>
          <w:rFonts w:ascii="Times New Roman" w:hAnsi="Times New Roman"/>
          <w:sz w:val="24"/>
          <w:szCs w:val="20"/>
          <w:lang w:eastAsia="it-IT"/>
        </w:rPr>
        <w:t>a</w:t>
      </w:r>
      <w:r w:rsidRPr="00CD2B3F">
        <w:rPr>
          <w:rFonts w:ascii="Times New Roman" w:hAnsi="Times New Roman"/>
          <w:sz w:val="24"/>
          <w:szCs w:val="20"/>
          <w:lang w:eastAsia="it-IT"/>
        </w:rPr>
        <w:t xml:space="preserve">tivamente ai quali sono </w:t>
      </w:r>
      <w:r>
        <w:rPr>
          <w:rFonts w:ascii="Times New Roman" w:hAnsi="Times New Roman"/>
          <w:sz w:val="24"/>
          <w:szCs w:val="20"/>
          <w:lang w:eastAsia="it-IT"/>
        </w:rPr>
        <w:t xml:space="preserve">state </w:t>
      </w:r>
      <w:r w:rsidRPr="00CD2B3F">
        <w:rPr>
          <w:rFonts w:ascii="Times New Roman" w:hAnsi="Times New Roman"/>
          <w:sz w:val="24"/>
          <w:szCs w:val="20"/>
          <w:lang w:eastAsia="it-IT"/>
        </w:rPr>
        <w:t>condotte analisi attraverso modelli di simulazione (pp. 40 della relazione tecnica di progetto ed elaborati P4, P5. P6, P6bis, P6ter, P7, P7bis e P7 ter).</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E’ sufficiente esaminare, anche superficialmente, la mole di documenti di cui si compone il piano generale del traffico urbano adottato nel 2013, in parte prodotto ed interamente pubblicato sul sito internet del Comune </w:t>
      </w:r>
      <w:hyperlink r:id="rId8" w:history="1">
        <w:r w:rsidRPr="00CD2B3F">
          <w:rPr>
            <w:rFonts w:ascii="Times New Roman" w:hAnsi="Times New Roman"/>
            <w:color w:val="0000FF"/>
            <w:sz w:val="24"/>
            <w:szCs w:val="20"/>
            <w:u w:val="single"/>
            <w:lang w:eastAsia="it-IT"/>
          </w:rPr>
          <w:t>http://www.comune.palermo.it/amministrazione_trasparente.php?sel=19&amp;asel=103&amp;bsel=168</w:t>
        </w:r>
      </w:hyperlink>
      <w:r w:rsidRPr="00CD2B3F">
        <w:rPr>
          <w:rFonts w:ascii="Times New Roman" w:hAnsi="Times New Roman"/>
          <w:sz w:val="24"/>
          <w:szCs w:val="20"/>
          <w:lang w:eastAsia="it-IT"/>
        </w:rPr>
        <w:t xml:space="preserve">, per constatare che </w:t>
      </w:r>
      <w:r w:rsidRPr="00CD2B3F">
        <w:rPr>
          <w:rFonts w:ascii="Times New Roman" w:hAnsi="Times New Roman"/>
          <w:b/>
          <w:sz w:val="24"/>
          <w:szCs w:val="20"/>
          <w:lang w:eastAsia="it-IT"/>
        </w:rPr>
        <w:t xml:space="preserve">le censura circa il difetto di istruttoria è del tutto </w:t>
      </w:r>
      <w:r>
        <w:rPr>
          <w:rFonts w:ascii="Times New Roman" w:hAnsi="Times New Roman"/>
          <w:b/>
          <w:sz w:val="24"/>
          <w:szCs w:val="20"/>
          <w:lang w:eastAsia="it-IT"/>
        </w:rPr>
        <w:t>d</w:t>
      </w:r>
      <w:r>
        <w:rPr>
          <w:rFonts w:ascii="Times New Roman" w:hAnsi="Times New Roman"/>
          <w:b/>
          <w:sz w:val="24"/>
          <w:szCs w:val="20"/>
          <w:lang w:eastAsia="it-IT"/>
        </w:rPr>
        <w:t>e</w:t>
      </w:r>
      <w:r>
        <w:rPr>
          <w:rFonts w:ascii="Times New Roman" w:hAnsi="Times New Roman"/>
          <w:b/>
          <w:sz w:val="24"/>
          <w:szCs w:val="20"/>
          <w:lang w:eastAsia="it-IT"/>
        </w:rPr>
        <w:t>stituita di fondamento</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sz w:val="24"/>
          <w:szCs w:val="20"/>
          <w:lang w:eastAsia="it-IT"/>
        </w:rPr>
        <w:t xml:space="preserve">Inoltre l’impugnata </w:t>
      </w:r>
      <w:r w:rsidRPr="00CD2B3F">
        <w:rPr>
          <w:rFonts w:ascii="Times New Roman" w:hAnsi="Times New Roman"/>
          <w:b/>
          <w:sz w:val="24"/>
          <w:szCs w:val="20"/>
          <w:lang w:eastAsia="it-IT"/>
        </w:rPr>
        <w:t>deliberazione numero 28 del 16 febbraio 2016</w:t>
      </w:r>
      <w:r w:rsidRPr="00CD2B3F">
        <w:rPr>
          <w:rFonts w:ascii="Times New Roman" w:hAnsi="Times New Roman"/>
          <w:sz w:val="24"/>
          <w:szCs w:val="20"/>
          <w:lang w:eastAsia="it-IT"/>
        </w:rPr>
        <w:t xml:space="preserve"> (doc. 9), recante “</w:t>
      </w:r>
      <w:r w:rsidRPr="00CD2B3F">
        <w:rPr>
          <w:rFonts w:ascii="Times New Roman" w:hAnsi="Times New Roman"/>
          <w:i/>
          <w:sz w:val="24"/>
          <w:szCs w:val="20"/>
          <w:lang w:eastAsia="it-IT"/>
        </w:rPr>
        <w:t>Approvazione modalità attuative “ZTL centrale”</w:t>
      </w:r>
      <w:r w:rsidRPr="00CD2B3F">
        <w:rPr>
          <w:rFonts w:ascii="Times New Roman" w:hAnsi="Times New Roman"/>
          <w:sz w:val="24"/>
          <w:szCs w:val="20"/>
          <w:lang w:eastAsia="it-IT"/>
        </w:rPr>
        <w:t xml:space="preserve">, si fonda </w:t>
      </w:r>
      <w:r>
        <w:rPr>
          <w:rFonts w:ascii="Times New Roman" w:hAnsi="Times New Roman"/>
          <w:sz w:val="24"/>
          <w:szCs w:val="20"/>
          <w:lang w:eastAsia="it-IT"/>
        </w:rPr>
        <w:t>anche</w:t>
      </w:r>
      <w:r w:rsidRPr="00CD2B3F">
        <w:rPr>
          <w:rFonts w:ascii="Times New Roman" w:hAnsi="Times New Roman"/>
          <w:sz w:val="24"/>
          <w:szCs w:val="20"/>
          <w:lang w:eastAsia="it-IT"/>
        </w:rPr>
        <w:t xml:space="preserve"> sulle “</w:t>
      </w:r>
      <w:r w:rsidRPr="00CD2B3F">
        <w:rPr>
          <w:rFonts w:ascii="Times New Roman" w:hAnsi="Times New Roman"/>
          <w:i/>
          <w:sz w:val="24"/>
          <w:szCs w:val="20"/>
          <w:lang w:eastAsia="it-IT"/>
        </w:rPr>
        <w:t>r</w:t>
      </w:r>
      <w:r w:rsidRPr="00CD2B3F">
        <w:rPr>
          <w:rFonts w:ascii="Times New Roman" w:hAnsi="Times New Roman"/>
          <w:i/>
          <w:sz w:val="24"/>
          <w:szCs w:val="20"/>
          <w:lang w:eastAsia="it-IT"/>
        </w:rPr>
        <w:t>e</w:t>
      </w:r>
      <w:r w:rsidRPr="00CD2B3F">
        <w:rPr>
          <w:rFonts w:ascii="Times New Roman" w:hAnsi="Times New Roman"/>
          <w:i/>
          <w:sz w:val="24"/>
          <w:szCs w:val="20"/>
          <w:lang w:eastAsia="it-IT"/>
        </w:rPr>
        <w:t>lazioni pervenute dall'area dell'innovazione tecnologica, comunicazione, sport, a</w:t>
      </w:r>
      <w:r w:rsidRPr="00CD2B3F">
        <w:rPr>
          <w:rFonts w:ascii="Times New Roman" w:hAnsi="Times New Roman"/>
          <w:i/>
          <w:sz w:val="24"/>
          <w:szCs w:val="20"/>
          <w:lang w:eastAsia="it-IT"/>
        </w:rPr>
        <w:t>m</w:t>
      </w:r>
      <w:r w:rsidRPr="00CD2B3F">
        <w:rPr>
          <w:rFonts w:ascii="Times New Roman" w:hAnsi="Times New Roman"/>
          <w:i/>
          <w:sz w:val="24"/>
          <w:szCs w:val="20"/>
          <w:lang w:eastAsia="it-IT"/>
        </w:rPr>
        <w:t>biente (all. 1 e 2). Dette relazioni, infatti, evidenziano persistenti elementi di criticità in merito alle concentrazioni degli inquinanti per i quali è ritenuto indispensabile a</w:t>
      </w:r>
      <w:r w:rsidRPr="00CD2B3F">
        <w:rPr>
          <w:rFonts w:ascii="Times New Roman" w:hAnsi="Times New Roman"/>
          <w:i/>
          <w:sz w:val="24"/>
          <w:szCs w:val="20"/>
          <w:lang w:eastAsia="it-IT"/>
        </w:rPr>
        <w:t>t</w:t>
      </w:r>
      <w:r w:rsidRPr="00CD2B3F">
        <w:rPr>
          <w:rFonts w:ascii="Times New Roman" w:hAnsi="Times New Roman"/>
          <w:i/>
          <w:sz w:val="24"/>
          <w:szCs w:val="20"/>
          <w:lang w:eastAsia="it-IT"/>
        </w:rPr>
        <w:t>tuare interventi mirati alla riduzione complessiva delle emissioni a fronte di una proporzionale diminuzione del volume di traffico giornaliero…”.</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Si fa riferimento altresì alla "</w:t>
      </w:r>
      <w:r w:rsidRPr="00CD2B3F">
        <w:rPr>
          <w:rFonts w:ascii="Times New Roman" w:hAnsi="Times New Roman"/>
          <w:i/>
          <w:sz w:val="24"/>
          <w:szCs w:val="20"/>
          <w:lang w:eastAsia="it-IT"/>
        </w:rPr>
        <w:t>analisi dei flussi veicolari effettuata con l'ausilio di software di simulazione VISUM</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Alla delibera sono allegate la "</w:t>
      </w:r>
      <w:r w:rsidRPr="00CD2B3F">
        <w:rPr>
          <w:rFonts w:ascii="Times New Roman" w:hAnsi="Times New Roman"/>
          <w:b/>
          <w:i/>
          <w:sz w:val="24"/>
          <w:szCs w:val="20"/>
          <w:lang w:eastAsia="it-IT"/>
        </w:rPr>
        <w:t>relazione aggiornata sui fenomeni di inquin</w:t>
      </w:r>
      <w:r w:rsidRPr="00CD2B3F">
        <w:rPr>
          <w:rFonts w:ascii="Times New Roman" w:hAnsi="Times New Roman"/>
          <w:b/>
          <w:i/>
          <w:sz w:val="24"/>
          <w:szCs w:val="20"/>
          <w:lang w:eastAsia="it-IT"/>
        </w:rPr>
        <w:t>a</w:t>
      </w:r>
      <w:r w:rsidRPr="00CD2B3F">
        <w:rPr>
          <w:rFonts w:ascii="Times New Roman" w:hAnsi="Times New Roman"/>
          <w:b/>
          <w:i/>
          <w:sz w:val="24"/>
          <w:szCs w:val="20"/>
          <w:lang w:eastAsia="it-IT"/>
        </w:rPr>
        <w:t>mento atmosferico</w:t>
      </w:r>
      <w:r w:rsidRPr="00CD2B3F">
        <w:rPr>
          <w:rFonts w:ascii="Times New Roman" w:hAnsi="Times New Roman"/>
          <w:sz w:val="24"/>
          <w:szCs w:val="20"/>
          <w:lang w:eastAsia="it-IT"/>
        </w:rPr>
        <w:t xml:space="preserve">" della RAP del </w:t>
      </w:r>
      <w:r w:rsidRPr="00CD2B3F">
        <w:rPr>
          <w:rFonts w:ascii="Times New Roman" w:hAnsi="Times New Roman"/>
          <w:b/>
          <w:sz w:val="24"/>
          <w:szCs w:val="20"/>
          <w:lang w:eastAsia="it-IT"/>
        </w:rPr>
        <w:t>14 ottobre 2015</w:t>
      </w:r>
      <w:r w:rsidRPr="00CD2B3F">
        <w:rPr>
          <w:rFonts w:ascii="Times New Roman" w:hAnsi="Times New Roman"/>
          <w:sz w:val="24"/>
          <w:szCs w:val="20"/>
          <w:lang w:eastAsia="it-IT"/>
        </w:rPr>
        <w:t xml:space="preserve"> (all. 1), nonché la presentazione su </w:t>
      </w:r>
      <w:r w:rsidRPr="00175B82">
        <w:rPr>
          <w:rFonts w:ascii="Times New Roman" w:hAnsi="Times New Roman"/>
          <w:i/>
          <w:sz w:val="24"/>
          <w:szCs w:val="20"/>
          <w:lang w:eastAsia="it-IT"/>
        </w:rPr>
        <w:t>“</w:t>
      </w:r>
      <w:r w:rsidRPr="00175B82">
        <w:rPr>
          <w:rFonts w:ascii="Times New Roman" w:hAnsi="Times New Roman"/>
          <w:b/>
          <w:i/>
          <w:sz w:val="24"/>
          <w:szCs w:val="20"/>
          <w:lang w:eastAsia="it-IT"/>
        </w:rPr>
        <w:t>andamenti rilevati di inquinamento atmosferico PM10 e interventi di mobilità pubblica</w:t>
      </w:r>
      <w:r w:rsidRPr="00175B82">
        <w:rPr>
          <w:rFonts w:ascii="Times New Roman" w:hAnsi="Times New Roman"/>
          <w:i/>
          <w:sz w:val="24"/>
          <w:szCs w:val="20"/>
          <w:lang w:eastAsia="it-IT"/>
        </w:rPr>
        <w:t>”</w:t>
      </w:r>
      <w:r w:rsidRPr="00CD2B3F">
        <w:rPr>
          <w:rFonts w:ascii="Times New Roman" w:hAnsi="Times New Roman"/>
          <w:sz w:val="24"/>
          <w:szCs w:val="20"/>
          <w:lang w:eastAsia="it-IT"/>
        </w:rPr>
        <w:t xml:space="preserve"> aggiornati al 2015 (all. 2).</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Gli atti impugnati dai ricorrenti (unitamente al PGTU ed alla deliberazione de</w:t>
      </w:r>
      <w:r w:rsidRPr="00CD2B3F">
        <w:rPr>
          <w:rFonts w:ascii="Times New Roman" w:hAnsi="Times New Roman"/>
          <w:sz w:val="24"/>
          <w:szCs w:val="20"/>
          <w:lang w:eastAsia="it-IT"/>
        </w:rPr>
        <w:t>l</w:t>
      </w:r>
      <w:r w:rsidRPr="00CD2B3F">
        <w:rPr>
          <w:rFonts w:ascii="Times New Roman" w:hAnsi="Times New Roman"/>
          <w:sz w:val="24"/>
          <w:szCs w:val="20"/>
          <w:lang w:eastAsia="it-IT"/>
        </w:rPr>
        <w:t>la Giunta Comunale n. 166 del 9 ottobre 2015, che i ricorrenti hanno omesso di i</w:t>
      </w:r>
      <w:r w:rsidRPr="00CD2B3F">
        <w:rPr>
          <w:rFonts w:ascii="Times New Roman" w:hAnsi="Times New Roman"/>
          <w:sz w:val="24"/>
          <w:szCs w:val="20"/>
          <w:lang w:eastAsia="it-IT"/>
        </w:rPr>
        <w:t>m</w:t>
      </w:r>
      <w:r w:rsidRPr="00CD2B3F">
        <w:rPr>
          <w:rFonts w:ascii="Times New Roman" w:hAnsi="Times New Roman"/>
          <w:sz w:val="24"/>
          <w:szCs w:val="20"/>
          <w:lang w:eastAsia="it-IT"/>
        </w:rPr>
        <w:t>pugnare) costituiscono, ad ogni evidenza, il frutto di un’</w:t>
      </w:r>
      <w:r w:rsidRPr="00CD2B3F">
        <w:rPr>
          <w:rFonts w:ascii="Times New Roman" w:hAnsi="Times New Roman"/>
          <w:b/>
          <w:sz w:val="24"/>
          <w:szCs w:val="20"/>
          <w:lang w:eastAsia="it-IT"/>
        </w:rPr>
        <w:t>istruttoria assai approfo</w:t>
      </w:r>
      <w:r w:rsidRPr="00CD2B3F">
        <w:rPr>
          <w:rFonts w:ascii="Times New Roman" w:hAnsi="Times New Roman"/>
          <w:b/>
          <w:sz w:val="24"/>
          <w:szCs w:val="20"/>
          <w:lang w:eastAsia="it-IT"/>
        </w:rPr>
        <w:t>n</w:t>
      </w:r>
      <w:r w:rsidRPr="00CD2B3F">
        <w:rPr>
          <w:rFonts w:ascii="Times New Roman" w:hAnsi="Times New Roman"/>
          <w:b/>
          <w:sz w:val="24"/>
          <w:szCs w:val="20"/>
          <w:lang w:eastAsia="it-IT"/>
        </w:rPr>
        <w:t>dita e completa protrattasi per diversi anni</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Pr>
          <w:rFonts w:ascii="Times New Roman" w:hAnsi="Times New Roman"/>
          <w:b/>
          <w:sz w:val="24"/>
          <w:szCs w:val="20"/>
          <w:lang w:eastAsia="it-IT"/>
        </w:rPr>
        <w:t xml:space="preserve">IV.3. </w:t>
      </w:r>
      <w:r w:rsidRPr="008E316A">
        <w:rPr>
          <w:rFonts w:ascii="Times New Roman" w:hAnsi="Times New Roman"/>
          <w:b/>
          <w:sz w:val="24"/>
          <w:szCs w:val="20"/>
          <w:lang w:eastAsia="it-IT"/>
        </w:rPr>
        <w:t>-</w:t>
      </w:r>
      <w:r>
        <w:rPr>
          <w:rFonts w:ascii="Times New Roman" w:hAnsi="Times New Roman"/>
          <w:sz w:val="24"/>
          <w:szCs w:val="20"/>
          <w:lang w:eastAsia="it-IT"/>
        </w:rPr>
        <w:t xml:space="preserve"> </w:t>
      </w:r>
      <w:r w:rsidRPr="00CD2B3F">
        <w:rPr>
          <w:rFonts w:ascii="Times New Roman" w:hAnsi="Times New Roman"/>
          <w:sz w:val="24"/>
          <w:szCs w:val="20"/>
          <w:lang w:eastAsia="it-IT"/>
        </w:rPr>
        <w:t>Le risultanze della predetta istruttoria risultano confermate da una plur</w:t>
      </w:r>
      <w:r w:rsidRPr="00CD2B3F">
        <w:rPr>
          <w:rFonts w:ascii="Times New Roman" w:hAnsi="Times New Roman"/>
          <w:sz w:val="24"/>
          <w:szCs w:val="20"/>
          <w:lang w:eastAsia="it-IT"/>
        </w:rPr>
        <w:t>a</w:t>
      </w:r>
      <w:r w:rsidRPr="00CD2B3F">
        <w:rPr>
          <w:rFonts w:ascii="Times New Roman" w:hAnsi="Times New Roman"/>
          <w:sz w:val="24"/>
          <w:szCs w:val="20"/>
          <w:lang w:eastAsia="it-IT"/>
        </w:rPr>
        <w:t xml:space="preserve">lità di ulteriori elementi. </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175B82">
        <w:rPr>
          <w:rFonts w:ascii="Times New Roman" w:hAnsi="Times New Roman"/>
          <w:sz w:val="24"/>
          <w:szCs w:val="20"/>
          <w:u w:val="single"/>
          <w:lang w:eastAsia="it-IT"/>
        </w:rPr>
        <w:t>Primo</w:t>
      </w:r>
      <w:r w:rsidRPr="00CD2B3F">
        <w:rPr>
          <w:rFonts w:ascii="Times New Roman" w:hAnsi="Times New Roman"/>
          <w:sz w:val="24"/>
          <w:szCs w:val="20"/>
          <w:lang w:eastAsia="it-IT"/>
        </w:rPr>
        <w:t xml:space="preserve">. La </w:t>
      </w:r>
      <w:r w:rsidRPr="00CD2B3F">
        <w:rPr>
          <w:rFonts w:ascii="Times New Roman" w:hAnsi="Times New Roman"/>
          <w:i/>
          <w:sz w:val="24"/>
          <w:szCs w:val="20"/>
          <w:lang w:eastAsia="it-IT"/>
        </w:rPr>
        <w:t>”</w:t>
      </w:r>
      <w:r w:rsidRPr="00CD2B3F">
        <w:rPr>
          <w:rFonts w:ascii="Times New Roman" w:hAnsi="Times New Roman"/>
          <w:b/>
          <w:i/>
          <w:sz w:val="24"/>
          <w:szCs w:val="20"/>
          <w:lang w:eastAsia="it-IT"/>
        </w:rPr>
        <w:t>Analisi dei dati e grafici dell’inquinamento atmosferico riferito alle polveri sottili (PM10) della città di Palermo per l’ano 2015</w:t>
      </w:r>
      <w:r w:rsidRPr="00CD2B3F">
        <w:rPr>
          <w:rFonts w:ascii="Times New Roman" w:hAnsi="Times New Roman"/>
          <w:i/>
          <w:sz w:val="24"/>
          <w:szCs w:val="20"/>
          <w:lang w:eastAsia="it-IT"/>
        </w:rPr>
        <w:t xml:space="preserve">” </w:t>
      </w:r>
      <w:r w:rsidRPr="00CD2B3F">
        <w:rPr>
          <w:rFonts w:ascii="Times New Roman" w:hAnsi="Times New Roman"/>
          <w:sz w:val="24"/>
          <w:szCs w:val="20"/>
          <w:lang w:eastAsia="it-IT"/>
        </w:rPr>
        <w:t>effettuata dal C</w:t>
      </w:r>
      <w:r w:rsidRPr="00CD2B3F">
        <w:rPr>
          <w:rFonts w:ascii="Times New Roman" w:hAnsi="Times New Roman"/>
          <w:sz w:val="24"/>
          <w:szCs w:val="20"/>
          <w:lang w:eastAsia="it-IT"/>
        </w:rPr>
        <w:t>o</w:t>
      </w:r>
      <w:r w:rsidRPr="00CD2B3F">
        <w:rPr>
          <w:rFonts w:ascii="Times New Roman" w:hAnsi="Times New Roman"/>
          <w:sz w:val="24"/>
          <w:szCs w:val="20"/>
          <w:lang w:eastAsia="it-IT"/>
        </w:rPr>
        <w:t>mune di Palermo, Area Innovazione Tecnologica – Ufficio Innovazione (nel gennaio 2016, aggiornata nel marzo 2016) (doc. 55).</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175B82">
        <w:rPr>
          <w:rFonts w:ascii="Times New Roman" w:hAnsi="Times New Roman"/>
          <w:sz w:val="24"/>
          <w:szCs w:val="24"/>
          <w:u w:val="single"/>
          <w:lang w:eastAsia="it-IT"/>
        </w:rPr>
        <w:t>Secondo</w:t>
      </w:r>
      <w:r w:rsidRPr="00CD2B3F">
        <w:rPr>
          <w:rFonts w:ascii="Times New Roman" w:hAnsi="Times New Roman"/>
          <w:sz w:val="24"/>
          <w:szCs w:val="24"/>
          <w:lang w:eastAsia="it-IT"/>
        </w:rPr>
        <w:t>. Il</w:t>
      </w:r>
      <w:r w:rsidRPr="00CD2B3F">
        <w:rPr>
          <w:rFonts w:ascii="Times New Roman" w:hAnsi="Times New Roman"/>
          <w:sz w:val="24"/>
          <w:szCs w:val="20"/>
          <w:lang w:eastAsia="it-IT"/>
        </w:rPr>
        <w:t xml:space="preserve"> </w:t>
      </w:r>
      <w:r w:rsidRPr="00CD2B3F">
        <w:rPr>
          <w:rFonts w:ascii="Times New Roman" w:hAnsi="Times New Roman"/>
          <w:b/>
          <w:sz w:val="24"/>
          <w:szCs w:val="20"/>
          <w:lang w:eastAsia="it-IT"/>
        </w:rPr>
        <w:t>focus sulla rivalutazione delle stime di traffico del Piano regi</w:t>
      </w:r>
      <w:r w:rsidRPr="00CD2B3F">
        <w:rPr>
          <w:rFonts w:ascii="Times New Roman" w:hAnsi="Times New Roman"/>
          <w:b/>
          <w:sz w:val="24"/>
          <w:szCs w:val="20"/>
          <w:lang w:eastAsia="it-IT"/>
        </w:rPr>
        <w:t>o</w:t>
      </w:r>
      <w:r w:rsidRPr="00CD2B3F">
        <w:rPr>
          <w:rFonts w:ascii="Times New Roman" w:hAnsi="Times New Roman"/>
          <w:b/>
          <w:sz w:val="24"/>
          <w:szCs w:val="20"/>
          <w:lang w:eastAsia="it-IT"/>
        </w:rPr>
        <w:t>nale di Tutela della Qualità dell’aria trasmessa dall’ARPA al Comune di P</w:t>
      </w:r>
      <w:r w:rsidRPr="00CD2B3F">
        <w:rPr>
          <w:rFonts w:ascii="Times New Roman" w:hAnsi="Times New Roman"/>
          <w:b/>
          <w:sz w:val="24"/>
          <w:szCs w:val="20"/>
          <w:lang w:eastAsia="it-IT"/>
        </w:rPr>
        <w:t>a</w:t>
      </w:r>
      <w:r w:rsidRPr="00CD2B3F">
        <w:rPr>
          <w:rFonts w:ascii="Times New Roman" w:hAnsi="Times New Roman"/>
          <w:b/>
          <w:sz w:val="24"/>
          <w:szCs w:val="20"/>
          <w:lang w:eastAsia="it-IT"/>
        </w:rPr>
        <w:t>lermo con nota del 3 maggio 2016</w:t>
      </w:r>
      <w:r w:rsidRPr="00CD2B3F">
        <w:rPr>
          <w:rFonts w:ascii="Times New Roman" w:hAnsi="Times New Roman"/>
          <w:sz w:val="24"/>
          <w:szCs w:val="20"/>
          <w:lang w:eastAsia="it-IT"/>
        </w:rPr>
        <w:t xml:space="preserve"> (doc 59).</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In particolare, nel focus si legge che: </w:t>
      </w:r>
      <w:r w:rsidRPr="00CD2B3F">
        <w:rPr>
          <w:rFonts w:ascii="Times New Roman" w:hAnsi="Times New Roman"/>
          <w:b/>
          <w:sz w:val="24"/>
          <w:szCs w:val="20"/>
          <w:lang w:eastAsia="it-IT"/>
        </w:rPr>
        <w:t>a)</w:t>
      </w:r>
      <w:r w:rsidRPr="00CD2B3F">
        <w:rPr>
          <w:rFonts w:ascii="Times New Roman" w:hAnsi="Times New Roman"/>
          <w:sz w:val="24"/>
          <w:szCs w:val="20"/>
          <w:lang w:eastAsia="it-IT"/>
        </w:rPr>
        <w:t xml:space="preserve"> “</w:t>
      </w:r>
      <w:r w:rsidRPr="00CD2B3F">
        <w:rPr>
          <w:rFonts w:ascii="Times New Roman" w:hAnsi="Times New Roman"/>
          <w:i/>
          <w:sz w:val="24"/>
          <w:szCs w:val="20"/>
          <w:lang w:eastAsia="it-IT"/>
        </w:rPr>
        <w:t xml:space="preserve">i dati di monitoraggio del Comune di Palermo (RAP hanno rilevato </w:t>
      </w:r>
      <w:r w:rsidRPr="00CD2B3F">
        <w:rPr>
          <w:rFonts w:ascii="Times New Roman" w:hAnsi="Times New Roman"/>
          <w:b/>
          <w:i/>
          <w:sz w:val="24"/>
          <w:szCs w:val="20"/>
          <w:lang w:eastAsia="it-IT"/>
        </w:rPr>
        <w:t>superamenti dei limiti normativi</w:t>
      </w:r>
      <w:r w:rsidRPr="00CD2B3F">
        <w:rPr>
          <w:rFonts w:ascii="Times New Roman" w:hAnsi="Times New Roman"/>
          <w:i/>
          <w:sz w:val="24"/>
          <w:szCs w:val="20"/>
          <w:lang w:eastAsia="it-IT"/>
        </w:rPr>
        <w:t xml:space="preserve"> (NO2 – PM10)</w:t>
      </w:r>
      <w:r w:rsidRPr="00CD2B3F">
        <w:rPr>
          <w:rFonts w:ascii="Times New Roman" w:hAnsi="Times New Roman"/>
          <w:sz w:val="24"/>
          <w:szCs w:val="20"/>
          <w:lang w:eastAsia="it-IT"/>
        </w:rPr>
        <w:t xml:space="preserve">” (p. 17); </w:t>
      </w:r>
      <w:r w:rsidRPr="00CD2B3F">
        <w:rPr>
          <w:rFonts w:ascii="Times New Roman" w:hAnsi="Times New Roman"/>
          <w:b/>
          <w:sz w:val="24"/>
          <w:szCs w:val="20"/>
          <w:lang w:eastAsia="it-IT"/>
        </w:rPr>
        <w:t>b)</w:t>
      </w:r>
      <w:r w:rsidRPr="00CD2B3F">
        <w:rPr>
          <w:rFonts w:ascii="Times New Roman" w:hAnsi="Times New Roman"/>
          <w:sz w:val="24"/>
          <w:szCs w:val="20"/>
          <w:lang w:eastAsia="it-IT"/>
        </w:rPr>
        <w:t xml:space="preserve"> “</w:t>
      </w:r>
      <w:r w:rsidRPr="00CD2B3F">
        <w:rPr>
          <w:rFonts w:ascii="Times New Roman" w:hAnsi="Times New Roman"/>
          <w:i/>
          <w:sz w:val="24"/>
          <w:szCs w:val="20"/>
          <w:lang w:eastAsia="it-IT"/>
        </w:rPr>
        <w:t xml:space="preserve">in ambito regionale </w:t>
      </w:r>
      <w:r w:rsidRPr="00CD2B3F">
        <w:rPr>
          <w:rFonts w:ascii="Times New Roman" w:hAnsi="Times New Roman"/>
          <w:b/>
          <w:i/>
          <w:sz w:val="24"/>
          <w:szCs w:val="20"/>
          <w:lang w:eastAsia="it-IT"/>
        </w:rPr>
        <w:t>il macrosettore dei trasporti stradali</w:t>
      </w:r>
      <w:r w:rsidRPr="00CD2B3F">
        <w:rPr>
          <w:rFonts w:ascii="Times New Roman" w:hAnsi="Times New Roman"/>
          <w:i/>
          <w:sz w:val="24"/>
          <w:szCs w:val="20"/>
          <w:lang w:eastAsia="it-IT"/>
        </w:rPr>
        <w:t xml:space="preserve">… è causa della concentrazione di </w:t>
      </w:r>
      <w:r w:rsidRPr="00CD2B3F">
        <w:rPr>
          <w:rFonts w:ascii="Times New Roman" w:hAnsi="Times New Roman"/>
          <w:b/>
          <w:i/>
          <w:sz w:val="24"/>
          <w:szCs w:val="20"/>
          <w:lang w:eastAsia="it-IT"/>
        </w:rPr>
        <w:t>NOx</w:t>
      </w:r>
      <w:r w:rsidRPr="00CD2B3F">
        <w:rPr>
          <w:rFonts w:ascii="Times New Roman" w:hAnsi="Times New Roman"/>
          <w:i/>
          <w:sz w:val="24"/>
          <w:szCs w:val="20"/>
          <w:lang w:eastAsia="it-IT"/>
        </w:rPr>
        <w:t xml:space="preserve"> per il 55% mentre </w:t>
      </w:r>
      <w:r w:rsidRPr="00CD2B3F">
        <w:rPr>
          <w:rFonts w:ascii="Times New Roman" w:hAnsi="Times New Roman"/>
          <w:b/>
          <w:i/>
          <w:sz w:val="24"/>
          <w:szCs w:val="20"/>
          <w:lang w:eastAsia="it-IT"/>
        </w:rPr>
        <w:t>sul territorio comunale</w:t>
      </w:r>
      <w:r w:rsidRPr="00CD2B3F">
        <w:rPr>
          <w:rFonts w:ascii="Times New Roman" w:hAnsi="Times New Roman"/>
          <w:i/>
          <w:sz w:val="24"/>
          <w:szCs w:val="20"/>
          <w:lang w:eastAsia="it-IT"/>
        </w:rPr>
        <w:t xml:space="preserve"> lo stesso macr</w:t>
      </w:r>
      <w:r w:rsidRPr="00CD2B3F">
        <w:rPr>
          <w:rFonts w:ascii="Times New Roman" w:hAnsi="Times New Roman"/>
          <w:i/>
          <w:sz w:val="24"/>
          <w:szCs w:val="20"/>
          <w:lang w:eastAsia="it-IT"/>
        </w:rPr>
        <w:t>o</w:t>
      </w:r>
      <w:r w:rsidRPr="00CD2B3F">
        <w:rPr>
          <w:rFonts w:ascii="Times New Roman" w:hAnsi="Times New Roman"/>
          <w:i/>
          <w:sz w:val="24"/>
          <w:szCs w:val="20"/>
          <w:lang w:eastAsia="it-IT"/>
        </w:rPr>
        <w:t xml:space="preserve">settore </w:t>
      </w:r>
      <w:r w:rsidRPr="00CD2B3F">
        <w:rPr>
          <w:rFonts w:ascii="Times New Roman" w:hAnsi="Times New Roman"/>
          <w:b/>
          <w:i/>
          <w:sz w:val="24"/>
          <w:szCs w:val="20"/>
          <w:lang w:eastAsia="it-IT"/>
        </w:rPr>
        <w:t>influisce per il 75%</w:t>
      </w:r>
      <w:r w:rsidRPr="00CD2B3F">
        <w:rPr>
          <w:rFonts w:ascii="Times New Roman" w:hAnsi="Times New Roman"/>
          <w:b/>
          <w:sz w:val="24"/>
          <w:szCs w:val="20"/>
          <w:lang w:eastAsia="it-IT"/>
        </w:rPr>
        <w:t>”</w:t>
      </w:r>
      <w:r w:rsidRPr="00CD2B3F">
        <w:rPr>
          <w:rFonts w:ascii="Times New Roman" w:hAnsi="Times New Roman"/>
          <w:sz w:val="24"/>
          <w:szCs w:val="20"/>
          <w:lang w:eastAsia="it-IT"/>
        </w:rPr>
        <w:t xml:space="preserve"> (p. 17); </w:t>
      </w:r>
      <w:r w:rsidRPr="00CD2B3F">
        <w:rPr>
          <w:rFonts w:ascii="Times New Roman" w:hAnsi="Times New Roman"/>
          <w:b/>
          <w:sz w:val="24"/>
          <w:szCs w:val="20"/>
          <w:lang w:eastAsia="it-IT"/>
        </w:rPr>
        <w:t>c)</w:t>
      </w:r>
      <w:r w:rsidRPr="00CD2B3F">
        <w:rPr>
          <w:rFonts w:ascii="Times New Roman" w:hAnsi="Times New Roman"/>
          <w:sz w:val="24"/>
          <w:szCs w:val="20"/>
          <w:lang w:eastAsia="it-IT"/>
        </w:rPr>
        <w:t xml:space="preserve"> “…</w:t>
      </w:r>
      <w:r w:rsidRPr="00CD2B3F">
        <w:rPr>
          <w:rFonts w:ascii="Times New Roman" w:hAnsi="Times New Roman"/>
          <w:i/>
          <w:sz w:val="24"/>
          <w:szCs w:val="20"/>
          <w:lang w:eastAsia="it-IT"/>
        </w:rPr>
        <w:t xml:space="preserve">tale situazione si ripete in parte </w:t>
      </w:r>
      <w:r w:rsidRPr="00CD2B3F">
        <w:rPr>
          <w:rFonts w:ascii="Times New Roman" w:hAnsi="Times New Roman"/>
          <w:b/>
          <w:i/>
          <w:sz w:val="24"/>
          <w:szCs w:val="20"/>
          <w:lang w:eastAsia="it-IT"/>
        </w:rPr>
        <w:t>anche per il particolato</w:t>
      </w:r>
      <w:r w:rsidRPr="00CD2B3F">
        <w:rPr>
          <w:rFonts w:ascii="Times New Roman" w:hAnsi="Times New Roman"/>
          <w:i/>
          <w:sz w:val="24"/>
          <w:szCs w:val="20"/>
          <w:lang w:eastAsia="it-IT"/>
        </w:rPr>
        <w:t xml:space="preserve"> dove a livello comunale risulta maggiore l'influenza del macrose</w:t>
      </w:r>
      <w:r w:rsidRPr="00CD2B3F">
        <w:rPr>
          <w:rFonts w:ascii="Times New Roman" w:hAnsi="Times New Roman"/>
          <w:i/>
          <w:sz w:val="24"/>
          <w:szCs w:val="20"/>
          <w:lang w:eastAsia="it-IT"/>
        </w:rPr>
        <w:t>t</w:t>
      </w:r>
      <w:r w:rsidRPr="00CD2B3F">
        <w:rPr>
          <w:rFonts w:ascii="Times New Roman" w:hAnsi="Times New Roman"/>
          <w:i/>
          <w:sz w:val="24"/>
          <w:szCs w:val="20"/>
          <w:lang w:eastAsia="it-IT"/>
        </w:rPr>
        <w:t xml:space="preserve">tore 7 - </w:t>
      </w:r>
      <w:r w:rsidRPr="00CD2B3F">
        <w:rPr>
          <w:rFonts w:ascii="Times New Roman" w:hAnsi="Times New Roman"/>
          <w:b/>
          <w:i/>
          <w:sz w:val="24"/>
          <w:szCs w:val="20"/>
          <w:lang w:eastAsia="it-IT"/>
        </w:rPr>
        <w:t>Trasposti stradali (27%)</w:t>
      </w:r>
      <w:r w:rsidRPr="00CD2B3F">
        <w:rPr>
          <w:rFonts w:ascii="Times New Roman" w:hAnsi="Times New Roman"/>
          <w:i/>
          <w:sz w:val="24"/>
          <w:szCs w:val="20"/>
          <w:lang w:eastAsia="it-IT"/>
        </w:rPr>
        <w:t>…</w:t>
      </w:r>
      <w:r w:rsidRPr="00CD2B3F">
        <w:rPr>
          <w:rFonts w:ascii="Times New Roman" w:hAnsi="Times New Roman"/>
          <w:sz w:val="24"/>
          <w:szCs w:val="20"/>
          <w:lang w:eastAsia="it-IT"/>
        </w:rPr>
        <w:t xml:space="preserve">” (p. 17); </w:t>
      </w:r>
      <w:r w:rsidRPr="00CD2B3F">
        <w:rPr>
          <w:rFonts w:ascii="Times New Roman" w:hAnsi="Times New Roman"/>
          <w:b/>
          <w:sz w:val="24"/>
          <w:szCs w:val="20"/>
          <w:lang w:eastAsia="it-IT"/>
        </w:rPr>
        <w:t>d)</w:t>
      </w:r>
      <w:r w:rsidRPr="00CD2B3F">
        <w:rPr>
          <w:rFonts w:ascii="Times New Roman" w:hAnsi="Times New Roman"/>
          <w:sz w:val="24"/>
          <w:szCs w:val="20"/>
          <w:lang w:eastAsia="it-IT"/>
        </w:rPr>
        <w:t xml:space="preserve"> “</w:t>
      </w:r>
      <w:r w:rsidRPr="00CD2B3F">
        <w:rPr>
          <w:rFonts w:ascii="Times New Roman" w:hAnsi="Times New Roman"/>
          <w:i/>
          <w:sz w:val="24"/>
          <w:szCs w:val="20"/>
          <w:lang w:eastAsia="it-IT"/>
        </w:rPr>
        <w:t xml:space="preserve"> relativamente al trasporto su str</w:t>
      </w:r>
      <w:r w:rsidRPr="00CD2B3F">
        <w:rPr>
          <w:rFonts w:ascii="Times New Roman" w:hAnsi="Times New Roman"/>
          <w:i/>
          <w:sz w:val="24"/>
          <w:szCs w:val="20"/>
          <w:lang w:eastAsia="it-IT"/>
        </w:rPr>
        <w:t>a</w:t>
      </w:r>
      <w:r w:rsidRPr="00CD2B3F">
        <w:rPr>
          <w:rFonts w:ascii="Times New Roman" w:hAnsi="Times New Roman"/>
          <w:i/>
          <w:sz w:val="24"/>
          <w:szCs w:val="20"/>
          <w:lang w:eastAsia="it-IT"/>
        </w:rPr>
        <w:t xml:space="preserve">da… si evidenzia che la tipologia di strada che contribuisce maggiormente alle </w:t>
      </w:r>
      <w:r w:rsidRPr="00CD2B3F">
        <w:rPr>
          <w:rFonts w:ascii="Times New Roman" w:hAnsi="Times New Roman"/>
          <w:i/>
          <w:sz w:val="24"/>
          <w:szCs w:val="20"/>
          <w:lang w:eastAsia="it-IT"/>
        </w:rPr>
        <w:t>e</w:t>
      </w:r>
      <w:r w:rsidRPr="00CD2B3F">
        <w:rPr>
          <w:rFonts w:ascii="Times New Roman" w:hAnsi="Times New Roman"/>
          <w:i/>
          <w:sz w:val="24"/>
          <w:szCs w:val="20"/>
          <w:lang w:eastAsia="it-IT"/>
        </w:rPr>
        <w:t xml:space="preserve">missioni sia di NOx che di polveri sottili è quella delle </w:t>
      </w:r>
      <w:r w:rsidRPr="00CD2B3F">
        <w:rPr>
          <w:rFonts w:ascii="Times New Roman" w:hAnsi="Times New Roman"/>
          <w:b/>
          <w:i/>
          <w:sz w:val="24"/>
          <w:szCs w:val="20"/>
          <w:lang w:eastAsia="it-IT"/>
        </w:rPr>
        <w:t>strade urbane</w:t>
      </w:r>
      <w:r w:rsidRPr="00CD2B3F">
        <w:rPr>
          <w:rFonts w:ascii="Times New Roman" w:hAnsi="Times New Roman"/>
          <w:sz w:val="24"/>
          <w:szCs w:val="20"/>
          <w:lang w:eastAsia="it-IT"/>
        </w:rPr>
        <w:t>” (p. 20).</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Per quanto concerne i settori di intervento delle linee d'azione nel focus dell'ARPA (pp. 22-23) si legge: "</w:t>
      </w:r>
      <w:r w:rsidRPr="00CD2B3F">
        <w:rPr>
          <w:rFonts w:ascii="Times New Roman" w:hAnsi="Times New Roman"/>
          <w:i/>
          <w:sz w:val="24"/>
          <w:szCs w:val="20"/>
          <w:lang w:eastAsia="it-IT"/>
        </w:rPr>
        <w:t>è evidente che nel comune di Palermo, dove negli anni si sono registrati dei superamenti per NO2</w:t>
      </w:r>
      <w:r>
        <w:rPr>
          <w:rFonts w:ascii="Times New Roman" w:hAnsi="Times New Roman"/>
          <w:b/>
          <w:i/>
          <w:sz w:val="24"/>
          <w:szCs w:val="20"/>
          <w:lang w:eastAsia="it-IT"/>
        </w:rPr>
        <w:t>, è necessario porre in essere d</w:t>
      </w:r>
      <w:r w:rsidRPr="00CD2B3F">
        <w:rPr>
          <w:rFonts w:ascii="Times New Roman" w:hAnsi="Times New Roman"/>
          <w:b/>
          <w:i/>
          <w:sz w:val="24"/>
          <w:szCs w:val="20"/>
          <w:lang w:eastAsia="it-IT"/>
        </w:rPr>
        <w:t>egli interventi per ridurre il traffico stradale</w:t>
      </w:r>
      <w:r w:rsidRPr="00CD2B3F">
        <w:rPr>
          <w:rFonts w:ascii="Times New Roman" w:hAnsi="Times New Roman"/>
          <w:i/>
          <w:sz w:val="24"/>
          <w:szCs w:val="20"/>
          <w:lang w:eastAsia="it-IT"/>
        </w:rPr>
        <w:t>, causa primaria delle emissioni di NO2, ed in particolare il traffico nelle strade urbane determinato dai veicoli pesanti maggiori di 3.5T e dalle automobili a gasolio. A tale azione dovrà essere certamente associato anche un rinnovo ed un potenziamento del trasporto pubblico</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E nel prosieguo </w:t>
      </w:r>
      <w:r w:rsidRPr="00CD2B3F">
        <w:rPr>
          <w:rFonts w:ascii="Times New Roman" w:hAnsi="Times New Roman"/>
          <w:b/>
          <w:sz w:val="24"/>
          <w:szCs w:val="20"/>
          <w:lang w:eastAsia="it-IT"/>
        </w:rPr>
        <w:t>si suggeriscono i seguenti interventi</w:t>
      </w:r>
      <w:r w:rsidRPr="00CD2B3F">
        <w:rPr>
          <w:rFonts w:ascii="Times New Roman" w:hAnsi="Times New Roman"/>
          <w:sz w:val="24"/>
          <w:szCs w:val="20"/>
          <w:lang w:eastAsia="it-IT"/>
        </w:rPr>
        <w:t xml:space="preserve">: </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 xml:space="preserve">“ - </w:t>
      </w:r>
      <w:r w:rsidRPr="00CD2B3F">
        <w:rPr>
          <w:rFonts w:ascii="Times New Roman" w:hAnsi="Times New Roman"/>
          <w:i/>
          <w:sz w:val="24"/>
          <w:szCs w:val="20"/>
          <w:u w:val="single"/>
          <w:lang w:eastAsia="it-IT"/>
        </w:rPr>
        <w:t>a breve termine</w:t>
      </w:r>
      <w:r w:rsidRPr="00CD2B3F">
        <w:rPr>
          <w:rFonts w:ascii="Times New Roman" w:hAnsi="Times New Roman"/>
          <w:i/>
          <w:sz w:val="24"/>
          <w:szCs w:val="20"/>
          <w:lang w:eastAsia="it-IT"/>
        </w:rPr>
        <w:t xml:space="preserve">: </w:t>
      </w:r>
      <w:r w:rsidRPr="00CD2B3F">
        <w:rPr>
          <w:rFonts w:ascii="Times New Roman" w:hAnsi="Times New Roman"/>
          <w:b/>
          <w:i/>
          <w:sz w:val="24"/>
          <w:szCs w:val="20"/>
          <w:lang w:eastAsia="it-IT"/>
        </w:rPr>
        <w:t xml:space="preserve">il divieto assoluto in una zona medio-vasta della città (ZTL) </w:t>
      </w:r>
      <w:r w:rsidRPr="00CD2B3F">
        <w:rPr>
          <w:rFonts w:ascii="Times New Roman" w:hAnsi="Times New Roman"/>
          <w:i/>
          <w:sz w:val="24"/>
          <w:szCs w:val="20"/>
          <w:lang w:eastAsia="it-IT"/>
        </w:rPr>
        <w:t xml:space="preserve">dei veicoli pesanti &gt;3.5T, tranne ovviamente gli autobus, </w:t>
      </w:r>
      <w:r w:rsidRPr="00CD2B3F">
        <w:rPr>
          <w:rFonts w:ascii="Times New Roman" w:hAnsi="Times New Roman"/>
          <w:b/>
          <w:i/>
          <w:sz w:val="24"/>
          <w:szCs w:val="20"/>
          <w:lang w:eastAsia="it-IT"/>
        </w:rPr>
        <w:t>e degli autoveicoli a diesel più vetusti (ipotesi: inferiori e uguali ad euro 3), ad eccezione di quelli dei residenti</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 xml:space="preserve">- </w:t>
      </w:r>
      <w:r w:rsidRPr="00CD2B3F">
        <w:rPr>
          <w:rFonts w:ascii="Times New Roman" w:hAnsi="Times New Roman"/>
          <w:i/>
          <w:sz w:val="24"/>
          <w:szCs w:val="20"/>
          <w:u w:val="single"/>
          <w:lang w:eastAsia="it-IT"/>
        </w:rPr>
        <w:t>a medio termine</w:t>
      </w:r>
      <w:r w:rsidRPr="00CD2B3F">
        <w:rPr>
          <w:rFonts w:ascii="Times New Roman" w:hAnsi="Times New Roman"/>
          <w:i/>
          <w:sz w:val="24"/>
          <w:szCs w:val="20"/>
          <w:lang w:eastAsia="it-IT"/>
        </w:rPr>
        <w:t xml:space="preserve">: la </w:t>
      </w:r>
      <w:r w:rsidRPr="00CD2B3F">
        <w:rPr>
          <w:rFonts w:ascii="Times New Roman" w:hAnsi="Times New Roman"/>
          <w:b/>
          <w:i/>
          <w:sz w:val="24"/>
          <w:szCs w:val="20"/>
          <w:lang w:eastAsia="it-IT"/>
        </w:rPr>
        <w:t>sostituzione degli attuali autobus con mezzi meno inqu</w:t>
      </w:r>
      <w:r w:rsidRPr="00CD2B3F">
        <w:rPr>
          <w:rFonts w:ascii="Times New Roman" w:hAnsi="Times New Roman"/>
          <w:b/>
          <w:i/>
          <w:sz w:val="24"/>
          <w:szCs w:val="20"/>
          <w:lang w:eastAsia="it-IT"/>
        </w:rPr>
        <w:t>i</w:t>
      </w:r>
      <w:r w:rsidRPr="00CD2B3F">
        <w:rPr>
          <w:rFonts w:ascii="Times New Roman" w:hAnsi="Times New Roman"/>
          <w:b/>
          <w:i/>
          <w:sz w:val="24"/>
          <w:szCs w:val="20"/>
          <w:lang w:eastAsia="it-IT"/>
        </w:rPr>
        <w:t>nanti</w:t>
      </w:r>
      <w:r w:rsidRPr="00CD2B3F">
        <w:rPr>
          <w:rFonts w:ascii="Times New Roman" w:hAnsi="Times New Roman"/>
          <w:i/>
          <w:sz w:val="24"/>
          <w:szCs w:val="20"/>
          <w:lang w:eastAsia="it-IT"/>
        </w:rPr>
        <w:t>…</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i/>
          <w:sz w:val="24"/>
          <w:szCs w:val="20"/>
          <w:lang w:eastAsia="it-IT"/>
        </w:rPr>
        <w:t xml:space="preserve">- </w:t>
      </w:r>
      <w:r w:rsidRPr="00CD2B3F">
        <w:rPr>
          <w:rFonts w:ascii="Times New Roman" w:hAnsi="Times New Roman"/>
          <w:i/>
          <w:sz w:val="24"/>
          <w:szCs w:val="20"/>
          <w:u w:val="single"/>
          <w:lang w:eastAsia="it-IT"/>
        </w:rPr>
        <w:t>a lungo termine</w:t>
      </w:r>
      <w:r w:rsidRPr="00CD2B3F">
        <w:rPr>
          <w:rFonts w:ascii="Times New Roman" w:hAnsi="Times New Roman"/>
          <w:i/>
          <w:sz w:val="24"/>
          <w:szCs w:val="20"/>
          <w:lang w:eastAsia="it-IT"/>
        </w:rPr>
        <w:t>: ...</w:t>
      </w:r>
      <w:r w:rsidRPr="00CD2B3F">
        <w:rPr>
          <w:rFonts w:ascii="Times New Roman" w:hAnsi="Times New Roman"/>
          <w:b/>
          <w:i/>
          <w:sz w:val="24"/>
          <w:szCs w:val="20"/>
          <w:lang w:eastAsia="it-IT"/>
        </w:rPr>
        <w:t>ampliamento delle ZTL e potenziamento del sistema dei trasporti urbani “green”</w:t>
      </w:r>
      <w:r w:rsidRPr="00CD2B3F">
        <w:rPr>
          <w:rFonts w:ascii="Times New Roman" w:hAnsi="Times New Roman"/>
          <w:i/>
          <w:sz w:val="24"/>
          <w:szCs w:val="20"/>
          <w:lang w:eastAsia="it-IT"/>
        </w:rPr>
        <w:t>.</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L'amministrazione comunale ha avviato idonee azioni volte al conseguimento degli obiettivi di miglioramento delle condizioni di circolazione e della riduzione dell'inquinamento acustico e di quello atmosferico, obiettivi peraltro contemplati dal vigente codice della strada, dallo stesso affidati al Piano Generale del Traffico Urb</w:t>
      </w:r>
      <w:r w:rsidRPr="00CD2B3F">
        <w:rPr>
          <w:rFonts w:ascii="Times New Roman" w:hAnsi="Times New Roman"/>
          <w:sz w:val="24"/>
          <w:szCs w:val="20"/>
          <w:lang w:eastAsia="it-IT"/>
        </w:rPr>
        <w:t>a</w:t>
      </w:r>
      <w:r w:rsidRPr="00CD2B3F">
        <w:rPr>
          <w:rFonts w:ascii="Times New Roman" w:hAnsi="Times New Roman"/>
          <w:sz w:val="24"/>
          <w:szCs w:val="20"/>
          <w:lang w:eastAsia="it-IT"/>
        </w:rPr>
        <w:t>no (PGTU o PUT)</w:t>
      </w:r>
      <w:r>
        <w:rPr>
          <w:rFonts w:ascii="Times New Roman" w:hAnsi="Times New Roman"/>
          <w:sz w:val="24"/>
          <w:szCs w:val="20"/>
          <w:lang w:eastAsia="it-IT"/>
        </w:rPr>
        <w:t>,</w:t>
      </w:r>
      <w:r w:rsidRPr="00CD2B3F">
        <w:rPr>
          <w:rFonts w:ascii="Times New Roman" w:hAnsi="Times New Roman"/>
          <w:sz w:val="24"/>
          <w:szCs w:val="20"/>
          <w:lang w:eastAsia="it-IT"/>
        </w:rPr>
        <w:t xml:space="preserve"> la cui adozione è prescritta per i comuni con popolazione reside</w:t>
      </w:r>
      <w:r w:rsidRPr="00CD2B3F">
        <w:rPr>
          <w:rFonts w:ascii="Times New Roman" w:hAnsi="Times New Roman"/>
          <w:sz w:val="24"/>
          <w:szCs w:val="20"/>
          <w:lang w:eastAsia="it-IT"/>
        </w:rPr>
        <w:t>n</w:t>
      </w:r>
      <w:r w:rsidRPr="00CD2B3F">
        <w:rPr>
          <w:rFonts w:ascii="Times New Roman" w:hAnsi="Times New Roman"/>
          <w:sz w:val="24"/>
          <w:szCs w:val="20"/>
          <w:lang w:eastAsia="it-IT"/>
        </w:rPr>
        <w:t>te superiore a 30.000 abitanti (art. 36 C.d.S.).</w:t>
      </w:r>
    </w:p>
    <w:p w:rsidR="0045178C" w:rsidRPr="00CD2B3F" w:rsidRDefault="0045178C" w:rsidP="008E316A">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Al riguardo è appena il caso di rammentare </w:t>
      </w:r>
      <w:r w:rsidRPr="001227DC">
        <w:rPr>
          <w:rFonts w:ascii="Times New Roman" w:hAnsi="Times New Roman"/>
          <w:b/>
          <w:sz w:val="24"/>
          <w:szCs w:val="20"/>
          <w:lang w:eastAsia="it-IT"/>
        </w:rPr>
        <w:t>l’istituzione di numerose aree p</w:t>
      </w:r>
      <w:r w:rsidRPr="001227DC">
        <w:rPr>
          <w:rFonts w:ascii="Times New Roman" w:hAnsi="Times New Roman"/>
          <w:b/>
          <w:sz w:val="24"/>
          <w:szCs w:val="20"/>
          <w:lang w:eastAsia="it-IT"/>
        </w:rPr>
        <w:t>e</w:t>
      </w:r>
      <w:r w:rsidRPr="001227DC">
        <w:rPr>
          <w:rFonts w:ascii="Times New Roman" w:hAnsi="Times New Roman"/>
          <w:b/>
          <w:sz w:val="24"/>
          <w:szCs w:val="20"/>
          <w:lang w:eastAsia="it-IT"/>
        </w:rPr>
        <w:t>donali (doc. 49, 50, 51) e di ZTL non soggette a tariffazione</w:t>
      </w:r>
      <w:r w:rsidRPr="00CD2B3F">
        <w:rPr>
          <w:rFonts w:ascii="Times New Roman" w:hAnsi="Times New Roman"/>
          <w:sz w:val="24"/>
          <w:szCs w:val="20"/>
          <w:lang w:eastAsia="it-IT"/>
        </w:rPr>
        <w:t>, riguardanti ampie porzioni del centro storico comprendenti strade di grande rilevanza quale via Maqu</w:t>
      </w:r>
      <w:r w:rsidRPr="00CD2B3F">
        <w:rPr>
          <w:rFonts w:ascii="Times New Roman" w:hAnsi="Times New Roman"/>
          <w:sz w:val="24"/>
          <w:szCs w:val="20"/>
          <w:lang w:eastAsia="it-IT"/>
        </w:rPr>
        <w:t>e</w:t>
      </w:r>
      <w:r w:rsidRPr="00CD2B3F">
        <w:rPr>
          <w:rFonts w:ascii="Times New Roman" w:hAnsi="Times New Roman"/>
          <w:sz w:val="24"/>
          <w:szCs w:val="20"/>
          <w:lang w:eastAsia="it-IT"/>
        </w:rPr>
        <w:t xml:space="preserve">da e via Vittorio Emanuele (doc. n. 52 e 53). </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175B82">
        <w:rPr>
          <w:rFonts w:ascii="Times New Roman" w:hAnsi="Times New Roman"/>
          <w:sz w:val="24"/>
          <w:szCs w:val="20"/>
          <w:u w:val="single"/>
          <w:lang w:eastAsia="it-IT"/>
        </w:rPr>
        <w:t>Terzo</w:t>
      </w:r>
      <w:r w:rsidRPr="00CD2B3F">
        <w:rPr>
          <w:rFonts w:ascii="Times New Roman" w:hAnsi="Times New Roman"/>
          <w:sz w:val="24"/>
          <w:szCs w:val="20"/>
          <w:lang w:eastAsia="it-IT"/>
        </w:rPr>
        <w:t xml:space="preserve">. </w:t>
      </w:r>
      <w:r w:rsidRPr="00066B22">
        <w:rPr>
          <w:rFonts w:ascii="Times New Roman" w:hAnsi="Times New Roman"/>
          <w:b/>
          <w:sz w:val="24"/>
          <w:szCs w:val="20"/>
          <w:lang w:eastAsia="it-IT"/>
        </w:rPr>
        <w:t>L</w:t>
      </w:r>
      <w:r w:rsidR="00066B22" w:rsidRPr="00066B22">
        <w:rPr>
          <w:rFonts w:ascii="Times New Roman" w:hAnsi="Times New Roman"/>
          <w:b/>
          <w:sz w:val="24"/>
          <w:szCs w:val="20"/>
          <w:lang w:eastAsia="it-IT"/>
        </w:rPr>
        <w:t>’analisi periodica dei flussi di traffico e livelli di inquinamento</w:t>
      </w:r>
      <w:r w:rsidRPr="00CD2B3F">
        <w:rPr>
          <w:rFonts w:ascii="Times New Roman" w:hAnsi="Times New Roman"/>
          <w:sz w:val="24"/>
          <w:szCs w:val="20"/>
          <w:lang w:eastAsia="it-IT"/>
        </w:rPr>
        <w:t xml:space="preserve">, </w:t>
      </w:r>
      <w:r w:rsidR="00066B22">
        <w:rPr>
          <w:rFonts w:ascii="Times New Roman" w:hAnsi="Times New Roman"/>
          <w:sz w:val="24"/>
          <w:szCs w:val="20"/>
          <w:lang w:eastAsia="it-IT"/>
        </w:rPr>
        <w:t xml:space="preserve">da ultimo </w:t>
      </w:r>
      <w:r w:rsidRPr="00CD2B3F">
        <w:rPr>
          <w:rFonts w:ascii="Times New Roman" w:hAnsi="Times New Roman"/>
          <w:sz w:val="24"/>
          <w:szCs w:val="20"/>
          <w:lang w:eastAsia="it-IT"/>
        </w:rPr>
        <w:t>condott</w:t>
      </w:r>
      <w:r w:rsidR="00066B22">
        <w:rPr>
          <w:rFonts w:ascii="Times New Roman" w:hAnsi="Times New Roman"/>
          <w:sz w:val="24"/>
          <w:szCs w:val="20"/>
          <w:lang w:eastAsia="it-IT"/>
        </w:rPr>
        <w:t>a</w:t>
      </w:r>
      <w:r w:rsidRPr="00CD2B3F">
        <w:rPr>
          <w:rFonts w:ascii="Times New Roman" w:hAnsi="Times New Roman"/>
          <w:sz w:val="24"/>
          <w:szCs w:val="20"/>
          <w:lang w:eastAsia="it-IT"/>
        </w:rPr>
        <w:t xml:space="preserve"> nel periodo intercorrente tra il 4 maggio 2016 e</w:t>
      </w:r>
      <w:r>
        <w:rPr>
          <w:rFonts w:ascii="Times New Roman" w:hAnsi="Times New Roman"/>
          <w:sz w:val="24"/>
          <w:szCs w:val="20"/>
          <w:lang w:eastAsia="it-IT"/>
        </w:rPr>
        <w:t>d</w:t>
      </w:r>
      <w:r w:rsidRPr="00CD2B3F">
        <w:rPr>
          <w:rFonts w:ascii="Times New Roman" w:hAnsi="Times New Roman"/>
          <w:sz w:val="24"/>
          <w:szCs w:val="20"/>
          <w:lang w:eastAsia="it-IT"/>
        </w:rPr>
        <w:t xml:space="preserve"> i</w:t>
      </w:r>
      <w:r>
        <w:rPr>
          <w:rFonts w:ascii="Times New Roman" w:hAnsi="Times New Roman"/>
          <w:sz w:val="24"/>
          <w:szCs w:val="20"/>
          <w:lang w:eastAsia="it-IT"/>
        </w:rPr>
        <w:t>l</w:t>
      </w:r>
      <w:r w:rsidRPr="00CD2B3F">
        <w:rPr>
          <w:rFonts w:ascii="Times New Roman" w:hAnsi="Times New Roman"/>
          <w:sz w:val="24"/>
          <w:szCs w:val="20"/>
          <w:lang w:eastAsia="it-IT"/>
        </w:rPr>
        <w:t xml:space="preserve"> 18 maggio 2016 dall’Ufficio del Piano Tecnico del Traffico</w:t>
      </w:r>
      <w:r w:rsidR="00066B22">
        <w:rPr>
          <w:rFonts w:ascii="Times New Roman" w:hAnsi="Times New Roman"/>
          <w:sz w:val="24"/>
          <w:szCs w:val="20"/>
          <w:lang w:eastAsia="it-IT"/>
        </w:rPr>
        <w:t>, nota prot. 824387/P del 23 maggio 2016</w:t>
      </w:r>
      <w:r w:rsidRPr="00CD2B3F">
        <w:rPr>
          <w:rFonts w:ascii="Times New Roman" w:hAnsi="Times New Roman"/>
          <w:sz w:val="24"/>
          <w:szCs w:val="20"/>
          <w:lang w:eastAsia="it-IT"/>
        </w:rPr>
        <w:t xml:space="preserve"> </w:t>
      </w:r>
      <w:r w:rsidRPr="00712AB0">
        <w:rPr>
          <w:rFonts w:ascii="Times New Roman" w:hAnsi="Times New Roman"/>
          <w:sz w:val="24"/>
          <w:szCs w:val="20"/>
          <w:lang w:eastAsia="it-IT"/>
        </w:rPr>
        <w:t xml:space="preserve">(doc. </w:t>
      </w:r>
      <w:r w:rsidR="00712AB0" w:rsidRPr="00712AB0">
        <w:rPr>
          <w:rFonts w:ascii="Times New Roman" w:hAnsi="Times New Roman"/>
          <w:sz w:val="24"/>
          <w:szCs w:val="20"/>
          <w:lang w:eastAsia="it-IT"/>
        </w:rPr>
        <w:t>70</w:t>
      </w:r>
      <w:r w:rsidRPr="00712AB0">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In buona sostanza tali verifiche si fondano sul rilievo dei flussi di traffico nella fascia oraria </w:t>
      </w:r>
      <w:r>
        <w:rPr>
          <w:rFonts w:ascii="Times New Roman" w:hAnsi="Times New Roman"/>
          <w:sz w:val="24"/>
          <w:szCs w:val="20"/>
          <w:lang w:eastAsia="it-IT"/>
        </w:rPr>
        <w:t xml:space="preserve">di </w:t>
      </w:r>
      <w:r w:rsidRPr="00CD2B3F">
        <w:rPr>
          <w:rFonts w:ascii="Times New Roman" w:hAnsi="Times New Roman"/>
          <w:sz w:val="24"/>
          <w:szCs w:val="20"/>
          <w:lang w:eastAsia="it-IT"/>
        </w:rPr>
        <w:t xml:space="preserve">punta mattutina (7.30-8.30) lungo 29 arterie, utilizzando apposite schede che classificano i veicoli per categoria (autoveicoli, motoveicoli, veicoli commerciali, bus di linea, bus turistici). </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Successivamente le risultanze dei predetti rilievi vengono elaborate attraverso il software VISUM, utilizzato dal Ministero delle Infrastrutture e dei Trasporti nell'a</w:t>
      </w:r>
      <w:r w:rsidRPr="00CD2B3F">
        <w:rPr>
          <w:rFonts w:ascii="Times New Roman" w:hAnsi="Times New Roman"/>
          <w:sz w:val="24"/>
          <w:szCs w:val="20"/>
          <w:lang w:eastAsia="it-IT"/>
        </w:rPr>
        <w:t>m</w:t>
      </w:r>
      <w:r w:rsidRPr="00CD2B3F">
        <w:rPr>
          <w:rFonts w:ascii="Times New Roman" w:hAnsi="Times New Roman"/>
          <w:sz w:val="24"/>
          <w:szCs w:val="20"/>
          <w:lang w:eastAsia="it-IT"/>
        </w:rPr>
        <w:t>bito della “</w:t>
      </w:r>
      <w:r w:rsidRPr="00CD2B3F">
        <w:rPr>
          <w:rFonts w:ascii="Times New Roman" w:hAnsi="Times New Roman"/>
          <w:i/>
          <w:sz w:val="24"/>
          <w:szCs w:val="20"/>
          <w:lang w:eastAsia="it-IT"/>
        </w:rPr>
        <w:t>realizzazione del modello di simulazione dei trasporti per l'intero territ</w:t>
      </w:r>
      <w:r w:rsidRPr="00CD2B3F">
        <w:rPr>
          <w:rFonts w:ascii="Times New Roman" w:hAnsi="Times New Roman"/>
          <w:i/>
          <w:sz w:val="24"/>
          <w:szCs w:val="20"/>
          <w:lang w:eastAsia="it-IT"/>
        </w:rPr>
        <w:t>o</w:t>
      </w:r>
      <w:r w:rsidRPr="00CD2B3F">
        <w:rPr>
          <w:rFonts w:ascii="Times New Roman" w:hAnsi="Times New Roman"/>
          <w:i/>
          <w:sz w:val="24"/>
          <w:szCs w:val="20"/>
          <w:lang w:eastAsia="it-IT"/>
        </w:rPr>
        <w:t>rio nazionale. Aggiornamento dati, manutenzione e supporto all'utilizzo del sistema informativo per il monitoraggio e la pianificazione dei trasporti</w:t>
      </w:r>
      <w:r w:rsidRPr="00CD2B3F">
        <w:rPr>
          <w:rFonts w:ascii="Times New Roman" w:hAnsi="Times New Roman"/>
          <w:sz w:val="24"/>
          <w:szCs w:val="20"/>
          <w:lang w:eastAsia="it-IT"/>
        </w:rPr>
        <w:t>”. Segnatamente, a</w:t>
      </w:r>
      <w:r w:rsidRPr="00CD2B3F">
        <w:rPr>
          <w:rFonts w:ascii="Times New Roman" w:hAnsi="Times New Roman"/>
          <w:sz w:val="24"/>
          <w:szCs w:val="20"/>
          <w:lang w:eastAsia="it-IT"/>
        </w:rPr>
        <w:t>t</w:t>
      </w:r>
      <w:r w:rsidRPr="00CD2B3F">
        <w:rPr>
          <w:rFonts w:ascii="Times New Roman" w:hAnsi="Times New Roman"/>
          <w:sz w:val="24"/>
          <w:szCs w:val="20"/>
          <w:lang w:eastAsia="it-IT"/>
        </w:rPr>
        <w:t>traverso un applicativo del predetto sistema VISUM, denominato ENV, si possono determinare, sulla base dei flussi di traffico, i livelli di emissione e di diffusione degli inquinanti.</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Ebbene, le risultanze di tale rilievo confermano pienamente quant</w:t>
      </w:r>
      <w:r>
        <w:rPr>
          <w:rFonts w:ascii="Times New Roman" w:hAnsi="Times New Roman"/>
          <w:sz w:val="24"/>
          <w:szCs w:val="20"/>
          <w:lang w:eastAsia="it-IT"/>
        </w:rPr>
        <w:t>o già rappr</w:t>
      </w:r>
      <w:r>
        <w:rPr>
          <w:rFonts w:ascii="Times New Roman" w:hAnsi="Times New Roman"/>
          <w:sz w:val="24"/>
          <w:szCs w:val="20"/>
          <w:lang w:eastAsia="it-IT"/>
        </w:rPr>
        <w:t>e</w:t>
      </w:r>
      <w:r>
        <w:rPr>
          <w:rFonts w:ascii="Times New Roman" w:hAnsi="Times New Roman"/>
          <w:sz w:val="24"/>
          <w:szCs w:val="20"/>
          <w:lang w:eastAsia="it-IT"/>
        </w:rPr>
        <w:t xml:space="preserve">sentato dall’ARPA, </w:t>
      </w:r>
      <w:r w:rsidRPr="00CD2B3F">
        <w:rPr>
          <w:rFonts w:ascii="Times New Roman" w:hAnsi="Times New Roman"/>
          <w:sz w:val="24"/>
          <w:szCs w:val="20"/>
          <w:lang w:eastAsia="it-IT"/>
        </w:rPr>
        <w:t>vale a dire gli elevati flussi di traffico e conseguenti elevati live</w:t>
      </w:r>
      <w:r w:rsidRPr="00CD2B3F">
        <w:rPr>
          <w:rFonts w:ascii="Times New Roman" w:hAnsi="Times New Roman"/>
          <w:sz w:val="24"/>
          <w:szCs w:val="20"/>
          <w:lang w:eastAsia="it-IT"/>
        </w:rPr>
        <w:t>l</w:t>
      </w:r>
      <w:r w:rsidRPr="00CD2B3F">
        <w:rPr>
          <w:rFonts w:ascii="Times New Roman" w:hAnsi="Times New Roman"/>
          <w:sz w:val="24"/>
          <w:szCs w:val="20"/>
          <w:lang w:eastAsia="it-IT"/>
        </w:rPr>
        <w:t>li di agenti inquinanti lungo gli assi viari interessati. A titolo di esempio è sufficiente considerare che lungo l'asse di via Roma si è rilevato un incremento del flusso veic</w:t>
      </w:r>
      <w:r w:rsidRPr="00CD2B3F">
        <w:rPr>
          <w:rFonts w:ascii="Times New Roman" w:hAnsi="Times New Roman"/>
          <w:sz w:val="24"/>
          <w:szCs w:val="20"/>
          <w:lang w:eastAsia="it-IT"/>
        </w:rPr>
        <w:t>o</w:t>
      </w:r>
      <w:r w:rsidRPr="00CD2B3F">
        <w:rPr>
          <w:rFonts w:ascii="Times New Roman" w:hAnsi="Times New Roman"/>
          <w:sz w:val="24"/>
          <w:szCs w:val="20"/>
          <w:lang w:eastAsia="it-IT"/>
        </w:rPr>
        <w:t>lare pari al doppio dei livelli del 2009, con le conseguenti ricadute in ordine degli sforamenti dei limiti di inquinamento ambientale.</w:t>
      </w:r>
    </w:p>
    <w:p w:rsidR="0045178C"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Non </w:t>
      </w:r>
      <w:r>
        <w:rPr>
          <w:rFonts w:ascii="Times New Roman" w:hAnsi="Times New Roman"/>
          <w:sz w:val="24"/>
          <w:szCs w:val="20"/>
          <w:lang w:eastAsia="it-IT"/>
        </w:rPr>
        <w:t>ap</w:t>
      </w:r>
      <w:r w:rsidRPr="00CD2B3F">
        <w:rPr>
          <w:rFonts w:ascii="Times New Roman" w:hAnsi="Times New Roman"/>
          <w:sz w:val="24"/>
          <w:szCs w:val="20"/>
          <w:lang w:eastAsia="it-IT"/>
        </w:rPr>
        <w:t>pare superfluo sottolineare che proprio l'asse di via Roma viene percorso dai veicoli diretti verso la ZTL 2 prevista dal PGTU.</w:t>
      </w:r>
    </w:p>
    <w:p w:rsidR="0045178C" w:rsidRDefault="0045178C" w:rsidP="00CD2B3F">
      <w:pPr>
        <w:widowControl w:val="0"/>
        <w:spacing w:after="0" w:line="360" w:lineRule="auto"/>
        <w:ind w:left="567" w:right="851" w:firstLine="513"/>
        <w:jc w:val="both"/>
        <w:rPr>
          <w:rFonts w:ascii="Times New Roman" w:hAnsi="Times New Roman"/>
          <w:sz w:val="24"/>
          <w:szCs w:val="20"/>
          <w:lang w:eastAsia="it-IT"/>
        </w:rPr>
      </w:pPr>
      <w:r w:rsidRPr="006F4301">
        <w:rPr>
          <w:rFonts w:ascii="Times New Roman" w:hAnsi="Times New Roman"/>
          <w:b/>
          <w:sz w:val="24"/>
          <w:szCs w:val="20"/>
          <w:lang w:eastAsia="it-IT"/>
        </w:rPr>
        <w:t>Non varrebbe al riguardo obiettare che questi ultimi sono elementi istru</w:t>
      </w:r>
      <w:r w:rsidRPr="006F4301">
        <w:rPr>
          <w:rFonts w:ascii="Times New Roman" w:hAnsi="Times New Roman"/>
          <w:b/>
          <w:sz w:val="24"/>
          <w:szCs w:val="20"/>
          <w:lang w:eastAsia="it-IT"/>
        </w:rPr>
        <w:t>t</w:t>
      </w:r>
      <w:r w:rsidRPr="006F4301">
        <w:rPr>
          <w:rFonts w:ascii="Times New Roman" w:hAnsi="Times New Roman"/>
          <w:b/>
          <w:sz w:val="24"/>
          <w:szCs w:val="20"/>
          <w:lang w:eastAsia="it-IT"/>
        </w:rPr>
        <w:t>tori acquisiti successivamente all’emanazione dei provvedimenti impugnati</w:t>
      </w:r>
      <w:r>
        <w:rPr>
          <w:rFonts w:ascii="Times New Roman" w:hAnsi="Times New Roman"/>
          <w:sz w:val="24"/>
          <w:szCs w:val="20"/>
          <w:lang w:eastAsia="it-IT"/>
        </w:rPr>
        <w:t>, si</w:t>
      </w:r>
      <w:r>
        <w:rPr>
          <w:rFonts w:ascii="Times New Roman" w:hAnsi="Times New Roman"/>
          <w:sz w:val="24"/>
          <w:szCs w:val="20"/>
          <w:lang w:eastAsia="it-IT"/>
        </w:rPr>
        <w:t>c</w:t>
      </w:r>
      <w:r>
        <w:rPr>
          <w:rFonts w:ascii="Times New Roman" w:hAnsi="Times New Roman"/>
          <w:sz w:val="24"/>
          <w:szCs w:val="20"/>
          <w:lang w:eastAsia="it-IT"/>
        </w:rPr>
        <w:t>ché sarebbero privi di valore.</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Pr>
          <w:rFonts w:ascii="Times New Roman" w:hAnsi="Times New Roman"/>
          <w:sz w:val="24"/>
          <w:szCs w:val="20"/>
          <w:lang w:eastAsia="it-IT"/>
        </w:rPr>
        <w:t xml:space="preserve">Al riguardo, fermo restando che si tratta di elementi meramente confermativi e che deve essere ritenuta congrua l’istruttoria compiuta prima dell’emissione dei provvedimenti impugnati, è appena il caso di rammentare </w:t>
      </w:r>
      <w:r w:rsidRPr="00E33BEF">
        <w:rPr>
          <w:rFonts w:ascii="Times New Roman" w:hAnsi="Times New Roman"/>
          <w:i/>
          <w:sz w:val="24"/>
          <w:szCs w:val="20"/>
          <w:lang w:eastAsia="it-IT"/>
        </w:rPr>
        <w:t>ad abundantiam</w:t>
      </w:r>
      <w:r>
        <w:rPr>
          <w:rFonts w:ascii="Times New Roman" w:hAnsi="Times New Roman"/>
          <w:sz w:val="24"/>
          <w:szCs w:val="20"/>
          <w:lang w:eastAsia="it-IT"/>
        </w:rPr>
        <w:t xml:space="preserve"> che, in base al principio di economia dei mezzi giuridici, laddove il provvedimento sia vizi</w:t>
      </w:r>
      <w:r>
        <w:rPr>
          <w:rFonts w:ascii="Times New Roman" w:hAnsi="Times New Roman"/>
          <w:sz w:val="24"/>
          <w:szCs w:val="20"/>
          <w:lang w:eastAsia="it-IT"/>
        </w:rPr>
        <w:t>a</w:t>
      </w:r>
      <w:r>
        <w:rPr>
          <w:rFonts w:ascii="Times New Roman" w:hAnsi="Times New Roman"/>
          <w:sz w:val="24"/>
          <w:szCs w:val="20"/>
          <w:lang w:eastAsia="it-IT"/>
        </w:rPr>
        <w:t xml:space="preserve">to dalla omissione di un atto strumentale intermedio del procedimento, l’adozione successiva di un siffatto atto ha un effetto di </w:t>
      </w:r>
      <w:r w:rsidRPr="003A70DA">
        <w:rPr>
          <w:rFonts w:ascii="Times New Roman" w:hAnsi="Times New Roman"/>
          <w:b/>
          <w:sz w:val="24"/>
          <w:szCs w:val="20"/>
          <w:lang w:eastAsia="it-IT"/>
        </w:rPr>
        <w:t>sanatoria</w:t>
      </w:r>
      <w:r>
        <w:rPr>
          <w:rFonts w:ascii="Times New Roman" w:hAnsi="Times New Roman"/>
          <w:sz w:val="24"/>
          <w:szCs w:val="20"/>
          <w:lang w:eastAsia="it-IT"/>
        </w:rPr>
        <w:t xml:space="preserve"> del vizio (in tal senso, B. C</w:t>
      </w:r>
      <w:r>
        <w:rPr>
          <w:rFonts w:ascii="Times New Roman" w:hAnsi="Times New Roman"/>
          <w:sz w:val="24"/>
          <w:szCs w:val="20"/>
          <w:lang w:eastAsia="it-IT"/>
        </w:rPr>
        <w:t>a</w:t>
      </w:r>
      <w:r>
        <w:rPr>
          <w:rFonts w:ascii="Times New Roman" w:hAnsi="Times New Roman"/>
          <w:sz w:val="24"/>
          <w:szCs w:val="20"/>
          <w:lang w:eastAsia="it-IT"/>
        </w:rPr>
        <w:t xml:space="preserve">vallo, </w:t>
      </w:r>
      <w:r w:rsidRPr="003A70DA">
        <w:rPr>
          <w:rFonts w:ascii="Times New Roman" w:hAnsi="Times New Roman"/>
          <w:i/>
          <w:sz w:val="24"/>
          <w:szCs w:val="20"/>
          <w:lang w:eastAsia="it-IT"/>
        </w:rPr>
        <w:t>Provvedimenti e atti amministrativi</w:t>
      </w:r>
      <w:r>
        <w:rPr>
          <w:rFonts w:ascii="Times New Roman" w:hAnsi="Times New Roman"/>
          <w:sz w:val="24"/>
          <w:szCs w:val="20"/>
          <w:lang w:eastAsia="it-IT"/>
        </w:rPr>
        <w:t>, Padova, Cedam, 1993, pag. 411; R. Vill</w:t>
      </w:r>
      <w:r>
        <w:rPr>
          <w:rFonts w:ascii="Times New Roman" w:hAnsi="Times New Roman"/>
          <w:sz w:val="24"/>
          <w:szCs w:val="20"/>
          <w:lang w:eastAsia="it-IT"/>
        </w:rPr>
        <w:t>a</w:t>
      </w:r>
      <w:r>
        <w:rPr>
          <w:rFonts w:ascii="Times New Roman" w:hAnsi="Times New Roman"/>
          <w:sz w:val="24"/>
          <w:szCs w:val="20"/>
          <w:lang w:eastAsia="it-IT"/>
        </w:rPr>
        <w:t xml:space="preserve">ta – M. Ramajoli, </w:t>
      </w:r>
      <w:r w:rsidRPr="003A70DA">
        <w:rPr>
          <w:rFonts w:ascii="Times New Roman" w:hAnsi="Times New Roman"/>
          <w:i/>
          <w:sz w:val="24"/>
          <w:szCs w:val="20"/>
          <w:lang w:eastAsia="it-IT"/>
        </w:rPr>
        <w:t>Il provvedimento amministrativo</w:t>
      </w:r>
      <w:r>
        <w:rPr>
          <w:rFonts w:ascii="Times New Roman" w:hAnsi="Times New Roman"/>
          <w:sz w:val="24"/>
          <w:szCs w:val="20"/>
          <w:lang w:eastAsia="it-IT"/>
        </w:rPr>
        <w:t>, Torino, Giappichelli, 2006, pag. 616 ss.).</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Pr>
          <w:rFonts w:ascii="Times New Roman" w:hAnsi="Times New Roman"/>
          <w:b/>
          <w:sz w:val="24"/>
          <w:szCs w:val="20"/>
          <w:lang w:eastAsia="it-IT"/>
        </w:rPr>
        <w:t>IV.4</w:t>
      </w:r>
      <w:r w:rsidRPr="00CD2B3F">
        <w:rPr>
          <w:rFonts w:ascii="Times New Roman" w:hAnsi="Times New Roman"/>
          <w:b/>
          <w:sz w:val="24"/>
          <w:szCs w:val="20"/>
          <w:lang w:eastAsia="it-IT"/>
        </w:rPr>
        <w:t>.</w:t>
      </w:r>
      <w:r w:rsidRPr="00CD2B3F">
        <w:rPr>
          <w:rFonts w:ascii="Times New Roman" w:hAnsi="Times New Roman"/>
          <w:sz w:val="24"/>
          <w:szCs w:val="20"/>
          <w:lang w:eastAsia="it-IT"/>
        </w:rPr>
        <w:t xml:space="preserve"> - I ricorrenti lamentano altresì la violazione dell’art. 7 comma 9 d.lgs. 285/1992 nonché della direttiva 3816/1997 del Ministero LLPP asserendo che “</w:t>
      </w:r>
      <w:r w:rsidRPr="00CD2B3F">
        <w:rPr>
          <w:rFonts w:ascii="Times New Roman" w:hAnsi="Times New Roman"/>
          <w:i/>
          <w:sz w:val="24"/>
          <w:szCs w:val="20"/>
          <w:lang w:eastAsia="it-IT"/>
        </w:rPr>
        <w:t>il PUT ad oggi non esiste in quanto non si è definito l’iter di approvazione ed il relat</w:t>
      </w:r>
      <w:r w:rsidRPr="00CD2B3F">
        <w:rPr>
          <w:rFonts w:ascii="Times New Roman" w:hAnsi="Times New Roman"/>
          <w:i/>
          <w:sz w:val="24"/>
          <w:szCs w:val="20"/>
          <w:lang w:eastAsia="it-IT"/>
        </w:rPr>
        <w:t>i</w:t>
      </w:r>
      <w:r w:rsidRPr="00CD2B3F">
        <w:rPr>
          <w:rFonts w:ascii="Times New Roman" w:hAnsi="Times New Roman"/>
          <w:i/>
          <w:sz w:val="24"/>
          <w:szCs w:val="20"/>
          <w:lang w:eastAsia="it-IT"/>
        </w:rPr>
        <w:t>vo procedimento si è interrotto nella sola fase preliminare</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La censura è infondata.</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Come è noto, in base all’art. 36, comma 1 del d.lgs. 285/1992 i comuni con p</w:t>
      </w:r>
      <w:r w:rsidRPr="00CD2B3F">
        <w:rPr>
          <w:rFonts w:ascii="Times New Roman" w:hAnsi="Times New Roman"/>
          <w:sz w:val="24"/>
          <w:szCs w:val="20"/>
          <w:lang w:eastAsia="it-IT"/>
        </w:rPr>
        <w:t>o</w:t>
      </w:r>
      <w:r w:rsidRPr="00CD2B3F">
        <w:rPr>
          <w:rFonts w:ascii="Times New Roman" w:hAnsi="Times New Roman"/>
          <w:sz w:val="24"/>
          <w:szCs w:val="20"/>
          <w:lang w:eastAsia="it-IT"/>
        </w:rPr>
        <w:t>polazione superiore a 30.000 abitanti hanno l'obbligo di adottare il piano urbano del traffico.</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Il comma 6 del medesimo articolo dispone che "</w:t>
      </w:r>
      <w:r w:rsidRPr="00CD2B3F">
        <w:rPr>
          <w:rFonts w:ascii="Times New Roman" w:hAnsi="Times New Roman"/>
          <w:b/>
          <w:i/>
          <w:sz w:val="24"/>
          <w:szCs w:val="20"/>
          <w:lang w:eastAsia="it-IT"/>
        </w:rPr>
        <w:t>la redazione dei piani di traff</w:t>
      </w:r>
      <w:r w:rsidRPr="00CD2B3F">
        <w:rPr>
          <w:rFonts w:ascii="Times New Roman" w:hAnsi="Times New Roman"/>
          <w:b/>
          <w:i/>
          <w:sz w:val="24"/>
          <w:szCs w:val="20"/>
          <w:lang w:eastAsia="it-IT"/>
        </w:rPr>
        <w:t>i</w:t>
      </w:r>
      <w:r w:rsidRPr="00CD2B3F">
        <w:rPr>
          <w:rFonts w:ascii="Times New Roman" w:hAnsi="Times New Roman"/>
          <w:b/>
          <w:i/>
          <w:sz w:val="24"/>
          <w:szCs w:val="20"/>
          <w:lang w:eastAsia="it-IT"/>
        </w:rPr>
        <w:t>co deve essere predisposta nel rispetto delle direttive emanate dal Ministro</w:t>
      </w:r>
      <w:r w:rsidRPr="00CD2B3F">
        <w:rPr>
          <w:rFonts w:ascii="Times New Roman" w:hAnsi="Times New Roman"/>
          <w:i/>
          <w:sz w:val="24"/>
          <w:szCs w:val="20"/>
          <w:lang w:eastAsia="it-IT"/>
        </w:rPr>
        <w:t xml:space="preserve"> delle i</w:t>
      </w:r>
      <w:r w:rsidRPr="00CD2B3F">
        <w:rPr>
          <w:rFonts w:ascii="Times New Roman" w:hAnsi="Times New Roman"/>
          <w:i/>
          <w:sz w:val="24"/>
          <w:szCs w:val="20"/>
          <w:lang w:eastAsia="it-IT"/>
        </w:rPr>
        <w:t>n</w:t>
      </w:r>
      <w:r w:rsidRPr="00CD2B3F">
        <w:rPr>
          <w:rFonts w:ascii="Times New Roman" w:hAnsi="Times New Roman"/>
          <w:i/>
          <w:sz w:val="24"/>
          <w:szCs w:val="20"/>
          <w:lang w:eastAsia="it-IT"/>
        </w:rPr>
        <w:t>frastrutture e dei trasporti</w:t>
      </w:r>
      <w:r w:rsidRPr="00CD2B3F">
        <w:rPr>
          <w:rFonts w:ascii="Times New Roman" w:hAnsi="Times New Roman"/>
          <w:sz w:val="24"/>
          <w:szCs w:val="20"/>
          <w:lang w:eastAsia="it-IT"/>
        </w:rPr>
        <w:t>” (nella versione previgente alla riforma del D.Lgs. 15 gennaio 2002, n. 9, la competenza era del Ministro dei Lavori pubblici)</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Le “</w:t>
      </w:r>
      <w:r w:rsidRPr="00CD2B3F">
        <w:rPr>
          <w:rFonts w:ascii="Times New Roman" w:hAnsi="Times New Roman"/>
          <w:i/>
          <w:sz w:val="24"/>
          <w:szCs w:val="20"/>
          <w:lang w:eastAsia="it-IT"/>
        </w:rPr>
        <w:t>direttive per la redazione, adozione ed attuazione dei piani urbani del tra</w:t>
      </w:r>
      <w:r w:rsidRPr="00CD2B3F">
        <w:rPr>
          <w:rFonts w:ascii="Times New Roman" w:hAnsi="Times New Roman"/>
          <w:i/>
          <w:sz w:val="24"/>
          <w:szCs w:val="20"/>
          <w:lang w:eastAsia="it-IT"/>
        </w:rPr>
        <w:t>f</w:t>
      </w:r>
      <w:r w:rsidRPr="00CD2B3F">
        <w:rPr>
          <w:rFonts w:ascii="Times New Roman" w:hAnsi="Times New Roman"/>
          <w:i/>
          <w:sz w:val="24"/>
          <w:szCs w:val="20"/>
          <w:lang w:eastAsia="it-IT"/>
        </w:rPr>
        <w:t>fico (Art. 36 del decreto legislativo 30 aprile 1992, n. 285. Nuovo codice della str</w:t>
      </w:r>
      <w:r w:rsidRPr="00CD2B3F">
        <w:rPr>
          <w:rFonts w:ascii="Times New Roman" w:hAnsi="Times New Roman"/>
          <w:i/>
          <w:sz w:val="24"/>
          <w:szCs w:val="20"/>
          <w:lang w:eastAsia="it-IT"/>
        </w:rPr>
        <w:t>a</w:t>
      </w:r>
      <w:r w:rsidRPr="00CD2B3F">
        <w:rPr>
          <w:rFonts w:ascii="Times New Roman" w:hAnsi="Times New Roman"/>
          <w:i/>
          <w:sz w:val="24"/>
          <w:szCs w:val="20"/>
          <w:lang w:eastAsia="it-IT"/>
        </w:rPr>
        <w:t>da)</w:t>
      </w:r>
      <w:r w:rsidRPr="00CD2B3F">
        <w:rPr>
          <w:rFonts w:ascii="Times New Roman" w:hAnsi="Times New Roman"/>
          <w:sz w:val="24"/>
          <w:szCs w:val="20"/>
          <w:lang w:eastAsia="it-IT"/>
        </w:rPr>
        <w:t xml:space="preserve">”, sono state emanate </w:t>
      </w:r>
      <w:r>
        <w:rPr>
          <w:rFonts w:ascii="Times New Roman" w:hAnsi="Times New Roman"/>
          <w:sz w:val="24"/>
          <w:szCs w:val="20"/>
          <w:lang w:eastAsia="it-IT"/>
        </w:rPr>
        <w:t xml:space="preserve">con atto </w:t>
      </w:r>
      <w:r w:rsidRPr="00CD2B3F">
        <w:rPr>
          <w:rFonts w:ascii="Times New Roman" w:hAnsi="Times New Roman"/>
          <w:sz w:val="24"/>
          <w:szCs w:val="20"/>
          <w:lang w:eastAsia="it-IT"/>
        </w:rPr>
        <w:t>dal Ministero d</w:t>
      </w:r>
      <w:r>
        <w:rPr>
          <w:rFonts w:ascii="Times New Roman" w:hAnsi="Times New Roman"/>
          <w:sz w:val="24"/>
          <w:szCs w:val="20"/>
          <w:lang w:eastAsia="it-IT"/>
        </w:rPr>
        <w:t>ei Lavori Pubblici del</w:t>
      </w:r>
      <w:r w:rsidRPr="00CD2B3F">
        <w:rPr>
          <w:rFonts w:ascii="Times New Roman" w:hAnsi="Times New Roman"/>
          <w:sz w:val="24"/>
          <w:szCs w:val="20"/>
          <w:lang w:eastAsia="it-IT"/>
        </w:rPr>
        <w:t xml:space="preserve"> 12 aprile 1995.</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Le direttive predette al par. 4 prevedono che “</w:t>
      </w:r>
      <w:r w:rsidRPr="00CD2B3F">
        <w:rPr>
          <w:rFonts w:ascii="Times New Roman" w:hAnsi="Times New Roman"/>
          <w:b/>
          <w:i/>
          <w:sz w:val="24"/>
          <w:szCs w:val="20"/>
          <w:lang w:eastAsia="it-IT"/>
        </w:rPr>
        <w:t>in funzione del grado di affin</w:t>
      </w:r>
      <w:r w:rsidRPr="00CD2B3F">
        <w:rPr>
          <w:rFonts w:ascii="Times New Roman" w:hAnsi="Times New Roman"/>
          <w:b/>
          <w:i/>
          <w:sz w:val="24"/>
          <w:szCs w:val="20"/>
          <w:lang w:eastAsia="it-IT"/>
        </w:rPr>
        <w:t>a</w:t>
      </w:r>
      <w:r w:rsidRPr="00CD2B3F">
        <w:rPr>
          <w:rFonts w:ascii="Times New Roman" w:hAnsi="Times New Roman"/>
          <w:b/>
          <w:i/>
          <w:sz w:val="24"/>
          <w:szCs w:val="20"/>
          <w:lang w:eastAsia="it-IT"/>
        </w:rPr>
        <w:t>mento delle proposte di intervento, in forma più o meno dettagliata,</w:t>
      </w:r>
      <w:r w:rsidRPr="00CD2B3F">
        <w:rPr>
          <w:rFonts w:ascii="Times New Roman" w:hAnsi="Times New Roman"/>
          <w:i/>
          <w:sz w:val="24"/>
          <w:szCs w:val="20"/>
          <w:lang w:eastAsia="it-IT"/>
        </w:rPr>
        <w:t xml:space="preserve"> i contenuti in questione vengono distinti su </w:t>
      </w:r>
      <w:r w:rsidRPr="00CD2B3F">
        <w:rPr>
          <w:rFonts w:ascii="Times New Roman" w:hAnsi="Times New Roman"/>
          <w:b/>
          <w:i/>
          <w:sz w:val="24"/>
          <w:szCs w:val="20"/>
          <w:lang w:eastAsia="it-IT"/>
        </w:rPr>
        <w:t>tre livelli di progettazione del PUT</w:t>
      </w:r>
      <w:r w:rsidRPr="00CD2B3F">
        <w:rPr>
          <w:rFonts w:ascii="Times New Roman" w:hAnsi="Times New Roman"/>
          <w:sz w:val="24"/>
          <w:szCs w:val="20"/>
          <w:lang w:eastAsia="it-IT"/>
        </w:rPr>
        <w:t>”. “</w:t>
      </w:r>
      <w:r>
        <w:rPr>
          <w:rFonts w:ascii="Times New Roman" w:hAnsi="Times New Roman"/>
          <w:b/>
          <w:i/>
          <w:sz w:val="24"/>
          <w:szCs w:val="20"/>
          <w:lang w:eastAsia="it-IT"/>
        </w:rPr>
        <w:t>Il 1° livello di progettazione é</w:t>
      </w:r>
      <w:r w:rsidRPr="00CD2B3F">
        <w:rPr>
          <w:rFonts w:ascii="Times New Roman" w:hAnsi="Times New Roman"/>
          <w:b/>
          <w:i/>
          <w:sz w:val="24"/>
          <w:szCs w:val="20"/>
          <w:lang w:eastAsia="it-IT"/>
        </w:rPr>
        <w:t xml:space="preserve"> quello del Piano generale del traffico urbano (PGTU)</w:t>
      </w:r>
      <w:r w:rsidRPr="00CD2B3F">
        <w:rPr>
          <w:rFonts w:ascii="Times New Roman" w:hAnsi="Times New Roman"/>
          <w:i/>
          <w:sz w:val="24"/>
          <w:szCs w:val="20"/>
          <w:lang w:eastAsia="it-IT"/>
        </w:rPr>
        <w:t xml:space="preserve">, inteso quale progetto preliminare o piano quadro del PUT, relativo all'intero centro abitato … / </w:t>
      </w:r>
      <w:r w:rsidRPr="00CD2B3F">
        <w:rPr>
          <w:rFonts w:ascii="Times New Roman" w:hAnsi="Times New Roman"/>
          <w:b/>
          <w:i/>
          <w:sz w:val="24"/>
          <w:szCs w:val="20"/>
          <w:lang w:eastAsia="it-IT"/>
        </w:rPr>
        <w:t>Esso… riguarda, in particolare la proposizione…: / - …delle zone a traffico limit</w:t>
      </w:r>
      <w:r w:rsidRPr="00CD2B3F">
        <w:rPr>
          <w:rFonts w:ascii="Times New Roman" w:hAnsi="Times New Roman"/>
          <w:b/>
          <w:i/>
          <w:sz w:val="24"/>
          <w:szCs w:val="20"/>
          <w:lang w:eastAsia="it-IT"/>
        </w:rPr>
        <w:t>a</w:t>
      </w:r>
      <w:r w:rsidRPr="00CD2B3F">
        <w:rPr>
          <w:rFonts w:ascii="Times New Roman" w:hAnsi="Times New Roman"/>
          <w:b/>
          <w:i/>
          <w:sz w:val="24"/>
          <w:szCs w:val="20"/>
          <w:lang w:eastAsia="it-IT"/>
        </w:rPr>
        <w:t>to – ZTL…</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I successivi due livelli di progettazione, meramente eventuali, come si evi</w:t>
      </w:r>
      <w:r>
        <w:rPr>
          <w:rFonts w:ascii="Times New Roman" w:hAnsi="Times New Roman"/>
          <w:sz w:val="24"/>
          <w:szCs w:val="20"/>
          <w:lang w:eastAsia="it-IT"/>
        </w:rPr>
        <w:t>nce dall’inciso sopra riportato,</w:t>
      </w:r>
      <w:r w:rsidRPr="00CD2B3F">
        <w:rPr>
          <w:rFonts w:ascii="Times New Roman" w:hAnsi="Times New Roman"/>
          <w:sz w:val="24"/>
          <w:szCs w:val="20"/>
          <w:lang w:eastAsia="it-IT"/>
        </w:rPr>
        <w:t xml:space="preserve"> “</w:t>
      </w:r>
      <w:r w:rsidRPr="00CD2B3F">
        <w:rPr>
          <w:rFonts w:ascii="Times New Roman" w:hAnsi="Times New Roman"/>
          <w:b/>
          <w:i/>
          <w:sz w:val="24"/>
          <w:szCs w:val="20"/>
          <w:lang w:eastAsia="it-IT"/>
        </w:rPr>
        <w:t>in funzione del grado di affinamento delle proposte di intervento, in forma più o meno dettagliata”</w:t>
      </w:r>
      <w:r>
        <w:rPr>
          <w:rFonts w:ascii="Times New Roman" w:hAnsi="Times New Roman"/>
          <w:b/>
          <w:i/>
          <w:sz w:val="24"/>
          <w:szCs w:val="20"/>
          <w:lang w:eastAsia="it-IT"/>
        </w:rPr>
        <w:t>,</w:t>
      </w:r>
      <w:r w:rsidRPr="00CD2B3F">
        <w:rPr>
          <w:rFonts w:ascii="Times New Roman" w:hAnsi="Times New Roman"/>
          <w:b/>
          <w:sz w:val="24"/>
          <w:szCs w:val="20"/>
          <w:lang w:eastAsia="it-IT"/>
        </w:rPr>
        <w:t xml:space="preserve"> </w:t>
      </w:r>
      <w:r w:rsidRPr="00CD2B3F">
        <w:rPr>
          <w:rFonts w:ascii="Times New Roman" w:hAnsi="Times New Roman"/>
          <w:sz w:val="24"/>
          <w:szCs w:val="20"/>
          <w:lang w:eastAsia="it-IT"/>
        </w:rPr>
        <w:t>sono i piani particolareggiati del tra</w:t>
      </w:r>
      <w:r w:rsidRPr="00CD2B3F">
        <w:rPr>
          <w:rFonts w:ascii="Times New Roman" w:hAnsi="Times New Roman"/>
          <w:sz w:val="24"/>
          <w:szCs w:val="20"/>
          <w:lang w:eastAsia="it-IT"/>
        </w:rPr>
        <w:t>f</w:t>
      </w:r>
      <w:r w:rsidRPr="00CD2B3F">
        <w:rPr>
          <w:rFonts w:ascii="Times New Roman" w:hAnsi="Times New Roman"/>
          <w:sz w:val="24"/>
          <w:szCs w:val="20"/>
          <w:lang w:eastAsia="it-IT"/>
        </w:rPr>
        <w:t>fico urbano (2° livello) ed i piani esecutivi del traffico urbano (3° livello).</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Pr>
          <w:rFonts w:ascii="Times New Roman" w:hAnsi="Times New Roman"/>
          <w:sz w:val="24"/>
          <w:szCs w:val="20"/>
          <w:lang w:eastAsia="it-IT"/>
        </w:rPr>
        <w:t>Secondo gli appellati</w:t>
      </w:r>
      <w:r w:rsidRPr="00CD2B3F">
        <w:rPr>
          <w:rFonts w:ascii="Times New Roman" w:hAnsi="Times New Roman"/>
          <w:sz w:val="24"/>
          <w:szCs w:val="20"/>
          <w:lang w:eastAsia="it-IT"/>
        </w:rPr>
        <w:t>, l’obbligo di cui all’art. 36 del nuovo codice della strada non sarebbe assolto stante che non sono stati adottati i piani di secondo e di terzo l</w:t>
      </w:r>
      <w:r w:rsidRPr="00CD2B3F">
        <w:rPr>
          <w:rFonts w:ascii="Times New Roman" w:hAnsi="Times New Roman"/>
          <w:sz w:val="24"/>
          <w:szCs w:val="20"/>
          <w:lang w:eastAsia="it-IT"/>
        </w:rPr>
        <w:t>i</w:t>
      </w:r>
      <w:r w:rsidRPr="00CD2B3F">
        <w:rPr>
          <w:rFonts w:ascii="Times New Roman" w:hAnsi="Times New Roman"/>
          <w:sz w:val="24"/>
          <w:szCs w:val="20"/>
          <w:lang w:eastAsia="it-IT"/>
        </w:rPr>
        <w:t>vello.</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Si deve in proposito evidenziare che, in modo tranciante, il par 5.1 della dirett</w:t>
      </w:r>
      <w:r w:rsidRPr="00CD2B3F">
        <w:rPr>
          <w:rFonts w:ascii="Times New Roman" w:hAnsi="Times New Roman"/>
          <w:sz w:val="24"/>
          <w:szCs w:val="20"/>
          <w:lang w:eastAsia="it-IT"/>
        </w:rPr>
        <w:t>i</w:t>
      </w:r>
      <w:r w:rsidRPr="00CD2B3F">
        <w:rPr>
          <w:rFonts w:ascii="Times New Roman" w:hAnsi="Times New Roman"/>
          <w:sz w:val="24"/>
          <w:szCs w:val="20"/>
          <w:lang w:eastAsia="it-IT"/>
        </w:rPr>
        <w:t>va ora menzionata dispone che “</w:t>
      </w:r>
      <w:r w:rsidRPr="00CD2B3F">
        <w:rPr>
          <w:rFonts w:ascii="Times New Roman" w:hAnsi="Times New Roman"/>
          <w:b/>
          <w:i/>
          <w:sz w:val="24"/>
          <w:szCs w:val="20"/>
          <w:u w:val="single"/>
          <w:lang w:eastAsia="it-IT"/>
        </w:rPr>
        <w:t>l'obbligo di adozione del PUT (articolo 36, comma 1, del nuovo Cds), fa riferimento alla redazione ed all'approvazione del piano g</w:t>
      </w:r>
      <w:r w:rsidRPr="00CD2B3F">
        <w:rPr>
          <w:rFonts w:ascii="Times New Roman" w:hAnsi="Times New Roman"/>
          <w:b/>
          <w:i/>
          <w:sz w:val="24"/>
          <w:szCs w:val="20"/>
          <w:u w:val="single"/>
          <w:lang w:eastAsia="it-IT"/>
        </w:rPr>
        <w:t>e</w:t>
      </w:r>
      <w:r w:rsidRPr="00CD2B3F">
        <w:rPr>
          <w:rFonts w:ascii="Times New Roman" w:hAnsi="Times New Roman"/>
          <w:b/>
          <w:i/>
          <w:sz w:val="24"/>
          <w:szCs w:val="20"/>
          <w:u w:val="single"/>
          <w:lang w:eastAsia="it-IT"/>
        </w:rPr>
        <w:t>nerale del traffico urbano (PGTU) secondo la sua definizione fornita al capitolo precedente</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b/>
          <w:sz w:val="24"/>
          <w:szCs w:val="20"/>
          <w:lang w:eastAsia="it-IT"/>
        </w:rPr>
        <w:t xml:space="preserve">Si noti che nella produzione </w:t>
      </w:r>
      <w:r>
        <w:rPr>
          <w:rFonts w:ascii="Times New Roman" w:hAnsi="Times New Roman"/>
          <w:b/>
          <w:sz w:val="24"/>
          <w:szCs w:val="20"/>
          <w:lang w:eastAsia="it-IT"/>
        </w:rPr>
        <w:t>depositata al TAR da</w:t>
      </w:r>
      <w:r w:rsidRPr="00CD2B3F">
        <w:rPr>
          <w:rFonts w:ascii="Times New Roman" w:hAnsi="Times New Roman"/>
          <w:b/>
          <w:sz w:val="24"/>
          <w:szCs w:val="20"/>
          <w:lang w:eastAsia="it-IT"/>
        </w:rPr>
        <w:t xml:space="preserve">i ricorrenti la direttiva in oggetto è riprodotta </w:t>
      </w:r>
      <w:r>
        <w:rPr>
          <w:rFonts w:ascii="Times New Roman" w:hAnsi="Times New Roman"/>
          <w:b/>
          <w:sz w:val="24"/>
          <w:szCs w:val="20"/>
          <w:lang w:eastAsia="it-IT"/>
        </w:rPr>
        <w:t>fino al par. 4 (doc. 10). Come appare</w:t>
      </w:r>
      <w:r w:rsidRPr="00CD2B3F">
        <w:rPr>
          <w:rFonts w:ascii="Times New Roman" w:hAnsi="Times New Roman"/>
          <w:b/>
          <w:sz w:val="24"/>
          <w:szCs w:val="20"/>
          <w:lang w:eastAsia="it-IT"/>
        </w:rPr>
        <w:t xml:space="preserve"> evidente ai ricorrenti è sfuggito il prosieguo</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L’assunto, peraltro, è del tutto pacifico. Al punto che non risulta in giurispr</w:t>
      </w:r>
      <w:r w:rsidRPr="00CD2B3F">
        <w:rPr>
          <w:rFonts w:ascii="Times New Roman" w:hAnsi="Times New Roman"/>
          <w:sz w:val="24"/>
          <w:szCs w:val="20"/>
          <w:lang w:eastAsia="it-IT"/>
        </w:rPr>
        <w:t>u</w:t>
      </w:r>
      <w:r w:rsidRPr="00CD2B3F">
        <w:rPr>
          <w:rFonts w:ascii="Times New Roman" w:hAnsi="Times New Roman"/>
          <w:sz w:val="24"/>
          <w:szCs w:val="20"/>
          <w:lang w:eastAsia="it-IT"/>
        </w:rPr>
        <w:t xml:space="preserve">denza alcun caso nel quale sia stata contestata l’adozione di una ZTL sulla base del PGTU. </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Significativa è in proposito l’affermazione del TAR Lombardia secondo </w:t>
      </w:r>
      <w:r>
        <w:rPr>
          <w:rFonts w:ascii="Times New Roman" w:hAnsi="Times New Roman"/>
          <w:sz w:val="24"/>
          <w:szCs w:val="20"/>
          <w:lang w:eastAsia="it-IT"/>
        </w:rPr>
        <w:t xml:space="preserve">la </w:t>
      </w:r>
      <w:r w:rsidRPr="00CD2B3F">
        <w:rPr>
          <w:rFonts w:ascii="Times New Roman" w:hAnsi="Times New Roman"/>
          <w:sz w:val="24"/>
          <w:szCs w:val="20"/>
          <w:lang w:eastAsia="it-IT"/>
        </w:rPr>
        <w:t>qu</w:t>
      </w:r>
      <w:r w:rsidRPr="00CD2B3F">
        <w:rPr>
          <w:rFonts w:ascii="Times New Roman" w:hAnsi="Times New Roman"/>
          <w:sz w:val="24"/>
          <w:szCs w:val="20"/>
          <w:lang w:eastAsia="it-IT"/>
        </w:rPr>
        <w:t>a</w:t>
      </w:r>
      <w:r w:rsidRPr="00CD2B3F">
        <w:rPr>
          <w:rFonts w:ascii="Times New Roman" w:hAnsi="Times New Roman"/>
          <w:sz w:val="24"/>
          <w:szCs w:val="20"/>
          <w:lang w:eastAsia="it-IT"/>
        </w:rPr>
        <w:t>le: “</w:t>
      </w:r>
      <w:r w:rsidRPr="00CD2B3F">
        <w:rPr>
          <w:rFonts w:ascii="Times New Roman" w:hAnsi="Times New Roman"/>
          <w:b/>
          <w:i/>
          <w:sz w:val="24"/>
          <w:szCs w:val="20"/>
          <w:u w:val="single"/>
          <w:lang w:eastAsia="it-IT"/>
        </w:rPr>
        <w:t>il potere di pianificazione… si estrinseca nell'adozione del P.G.T.U.</w:t>
      </w:r>
      <w:r w:rsidRPr="00CD2B3F">
        <w:rPr>
          <w:rFonts w:ascii="Times New Roman" w:hAnsi="Times New Roman"/>
          <w:sz w:val="24"/>
          <w:szCs w:val="20"/>
          <w:lang w:eastAsia="it-IT"/>
        </w:rPr>
        <w:t xml:space="preserve">” (TAR Lombardia, Milano, 28 marzo 2013, n. 804. Su tale sentenza ci soffermeremo tra breve, riportando la citazione nel suo contesto) </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Ebbene, stante che il PGTU è stato adottato dal Consiglio comunale con delib</w:t>
      </w:r>
      <w:r w:rsidRPr="00CD2B3F">
        <w:rPr>
          <w:rFonts w:ascii="Times New Roman" w:hAnsi="Times New Roman"/>
          <w:sz w:val="24"/>
          <w:szCs w:val="20"/>
          <w:lang w:eastAsia="it-IT"/>
        </w:rPr>
        <w:t>e</w:t>
      </w:r>
      <w:r w:rsidRPr="00CD2B3F">
        <w:rPr>
          <w:rFonts w:ascii="Times New Roman" w:hAnsi="Times New Roman"/>
          <w:sz w:val="24"/>
          <w:szCs w:val="20"/>
          <w:lang w:eastAsia="it-IT"/>
        </w:rPr>
        <w:t>razione del 29 ottobre 2013, come appare evidente, avendo il Comune adempiuto all'obbligo di cui all’art. 36, comma 1 del codice della strada, non sussiste alcuna violazione dell’art. 7 comma 9 d.lgs. 285/1992.</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b/>
          <w:sz w:val="24"/>
          <w:szCs w:val="20"/>
          <w:lang w:eastAsia="it-IT"/>
        </w:rPr>
        <w:t>IV.</w:t>
      </w:r>
      <w:r>
        <w:rPr>
          <w:rFonts w:ascii="Times New Roman" w:hAnsi="Times New Roman"/>
          <w:b/>
          <w:sz w:val="24"/>
          <w:szCs w:val="20"/>
          <w:lang w:eastAsia="it-IT"/>
        </w:rPr>
        <w:t>5</w:t>
      </w:r>
      <w:r w:rsidRPr="00CD2B3F">
        <w:rPr>
          <w:rFonts w:ascii="Times New Roman" w:hAnsi="Times New Roman"/>
          <w:b/>
          <w:sz w:val="24"/>
          <w:szCs w:val="20"/>
          <w:lang w:eastAsia="it-IT"/>
        </w:rPr>
        <w:t>. -</w:t>
      </w:r>
      <w:r w:rsidRPr="00CD2B3F">
        <w:rPr>
          <w:rFonts w:ascii="Times New Roman" w:hAnsi="Times New Roman"/>
          <w:sz w:val="24"/>
          <w:szCs w:val="20"/>
          <w:lang w:eastAsia="it-IT"/>
        </w:rPr>
        <w:t xml:space="preserve"> Nel motivo in esame si legge che il PUT “</w:t>
      </w:r>
      <w:r w:rsidRPr="00CD2B3F">
        <w:rPr>
          <w:rFonts w:ascii="Times New Roman" w:hAnsi="Times New Roman"/>
          <w:i/>
          <w:sz w:val="24"/>
          <w:szCs w:val="20"/>
          <w:lang w:eastAsia="it-IT"/>
        </w:rPr>
        <w:t>deve essere aggiornato ogni due anni</w:t>
      </w:r>
      <w:r w:rsidRPr="00CD2B3F">
        <w:rPr>
          <w:rFonts w:ascii="Times New Roman" w:hAnsi="Times New Roman"/>
          <w:sz w:val="24"/>
          <w:szCs w:val="20"/>
          <w:lang w:eastAsia="it-IT"/>
        </w:rPr>
        <w:t xml:space="preserve">” (p. 34 </w:t>
      </w:r>
      <w:r>
        <w:rPr>
          <w:rFonts w:ascii="Times New Roman" w:hAnsi="Times New Roman"/>
          <w:sz w:val="24"/>
          <w:szCs w:val="20"/>
          <w:lang w:eastAsia="it-IT"/>
        </w:rPr>
        <w:t xml:space="preserve">del ricorso, </w:t>
      </w:r>
      <w:r w:rsidRPr="00CD2B3F">
        <w:rPr>
          <w:rFonts w:ascii="Times New Roman" w:hAnsi="Times New Roman"/>
          <w:sz w:val="24"/>
          <w:szCs w:val="20"/>
          <w:lang w:eastAsia="it-IT"/>
        </w:rPr>
        <w:t xml:space="preserve">in neretto). </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L’affermazione semb</w:t>
      </w:r>
      <w:r>
        <w:rPr>
          <w:rFonts w:ascii="Times New Roman" w:hAnsi="Times New Roman"/>
          <w:sz w:val="24"/>
          <w:szCs w:val="20"/>
          <w:lang w:eastAsia="it-IT"/>
        </w:rPr>
        <w:t>ra riferirsi all’art. 36, comma</w:t>
      </w:r>
      <w:r w:rsidRPr="00CD2B3F">
        <w:rPr>
          <w:rFonts w:ascii="Times New Roman" w:hAnsi="Times New Roman"/>
          <w:sz w:val="24"/>
          <w:szCs w:val="20"/>
          <w:lang w:eastAsia="it-IT"/>
        </w:rPr>
        <w:t xml:space="preserve"> 5 del nuovo Codice della Strada secondo il quale “</w:t>
      </w:r>
      <w:r w:rsidRPr="00CD2B3F">
        <w:rPr>
          <w:rFonts w:ascii="Times New Roman" w:hAnsi="Times New Roman"/>
          <w:i/>
          <w:sz w:val="24"/>
          <w:szCs w:val="20"/>
          <w:lang w:eastAsia="it-IT"/>
        </w:rPr>
        <w:t>Il piano urbano del traffico viene aggiornato ogni due a</w:t>
      </w:r>
      <w:r w:rsidRPr="00CD2B3F">
        <w:rPr>
          <w:rFonts w:ascii="Times New Roman" w:hAnsi="Times New Roman"/>
          <w:i/>
          <w:sz w:val="24"/>
          <w:szCs w:val="20"/>
          <w:lang w:eastAsia="it-IT"/>
        </w:rPr>
        <w:t>n</w:t>
      </w:r>
      <w:r w:rsidRPr="00CD2B3F">
        <w:rPr>
          <w:rFonts w:ascii="Times New Roman" w:hAnsi="Times New Roman"/>
          <w:i/>
          <w:sz w:val="24"/>
          <w:szCs w:val="20"/>
          <w:lang w:eastAsia="it-IT"/>
        </w:rPr>
        <w:t>ni</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Invero la violazione dell’art. 36, comma 5 non viene dedotta dai ricorrenti. Né può assumersi come riferimento l’epigrafe del ricorso, in cui, in modo del tutto ind</w:t>
      </w:r>
      <w:r w:rsidRPr="00CD2B3F">
        <w:rPr>
          <w:rFonts w:ascii="Times New Roman" w:hAnsi="Times New Roman"/>
          <w:sz w:val="24"/>
          <w:szCs w:val="20"/>
          <w:lang w:eastAsia="it-IT"/>
        </w:rPr>
        <w:t>e</w:t>
      </w:r>
      <w:r w:rsidRPr="00CD2B3F">
        <w:rPr>
          <w:rFonts w:ascii="Times New Roman" w:hAnsi="Times New Roman"/>
          <w:sz w:val="24"/>
          <w:szCs w:val="20"/>
          <w:lang w:eastAsia="it-IT"/>
        </w:rPr>
        <w:t>terminato, si fa riferimento alla “</w:t>
      </w:r>
      <w:r w:rsidRPr="00CD2B3F">
        <w:rPr>
          <w:rFonts w:ascii="Times New Roman" w:hAnsi="Times New Roman"/>
          <w:i/>
          <w:sz w:val="24"/>
          <w:szCs w:val="20"/>
          <w:lang w:eastAsia="it-IT"/>
        </w:rPr>
        <w:t>violazione e falsa applicazione del D.Lgs 285/1992</w:t>
      </w:r>
      <w:r w:rsidRPr="00CD2B3F">
        <w:rPr>
          <w:rFonts w:ascii="Times New Roman" w:hAnsi="Times New Roman"/>
          <w:sz w:val="24"/>
          <w:szCs w:val="20"/>
          <w:lang w:eastAsia="it-IT"/>
        </w:rPr>
        <w:t xml:space="preserve">” (sic!). </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Ad ogni modo, per tuziorismo, si precisa quanto segue.</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Il PGTU è stato adottato dal Consiglio comunale con deliberazione del </w:t>
      </w:r>
      <w:r w:rsidRPr="00CD2B3F">
        <w:rPr>
          <w:rFonts w:ascii="Times New Roman" w:hAnsi="Times New Roman"/>
          <w:b/>
          <w:sz w:val="24"/>
          <w:szCs w:val="20"/>
          <w:u w:val="single"/>
          <w:lang w:eastAsia="it-IT"/>
        </w:rPr>
        <w:t>29 ott</w:t>
      </w:r>
      <w:r w:rsidRPr="00CD2B3F">
        <w:rPr>
          <w:rFonts w:ascii="Times New Roman" w:hAnsi="Times New Roman"/>
          <w:b/>
          <w:sz w:val="24"/>
          <w:szCs w:val="20"/>
          <w:u w:val="single"/>
          <w:lang w:eastAsia="it-IT"/>
        </w:rPr>
        <w:t>o</w:t>
      </w:r>
      <w:r w:rsidRPr="00CD2B3F">
        <w:rPr>
          <w:rFonts w:ascii="Times New Roman" w:hAnsi="Times New Roman"/>
          <w:b/>
          <w:sz w:val="24"/>
          <w:szCs w:val="20"/>
          <w:u w:val="single"/>
          <w:lang w:eastAsia="it-IT"/>
        </w:rPr>
        <w:t>bre 2013</w:t>
      </w:r>
      <w:r w:rsidRPr="00CD2B3F">
        <w:rPr>
          <w:rFonts w:ascii="Times New Roman" w:hAnsi="Times New Roman"/>
          <w:sz w:val="24"/>
          <w:szCs w:val="20"/>
          <w:lang w:eastAsia="it-IT"/>
        </w:rPr>
        <w:t xml:space="preserve">. </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La deliberazione della Giunta Comunale avente ad oggetto la “</w:t>
      </w:r>
      <w:r w:rsidRPr="00CD2B3F">
        <w:rPr>
          <w:rFonts w:ascii="Times New Roman" w:hAnsi="Times New Roman"/>
          <w:b/>
          <w:i/>
          <w:sz w:val="24"/>
          <w:szCs w:val="20"/>
          <w:lang w:eastAsia="it-IT"/>
        </w:rPr>
        <w:t>delimitazione di Zone a Traffico Limitato</w:t>
      </w:r>
      <w:r w:rsidRPr="00CD2B3F">
        <w:rPr>
          <w:rFonts w:ascii="Times New Roman" w:hAnsi="Times New Roman"/>
          <w:i/>
          <w:sz w:val="24"/>
          <w:szCs w:val="20"/>
          <w:lang w:eastAsia="it-IT"/>
        </w:rPr>
        <w:t>, ai sensi dell’art. 7, comma 9 del Codice della Strada, ne</w:t>
      </w:r>
      <w:r w:rsidRPr="00CD2B3F">
        <w:rPr>
          <w:rFonts w:ascii="Times New Roman" w:hAnsi="Times New Roman"/>
          <w:i/>
          <w:sz w:val="24"/>
          <w:szCs w:val="20"/>
          <w:lang w:eastAsia="it-IT"/>
        </w:rPr>
        <w:t>l</w:t>
      </w:r>
      <w:r w:rsidRPr="00CD2B3F">
        <w:rPr>
          <w:rFonts w:ascii="Times New Roman" w:hAnsi="Times New Roman"/>
          <w:i/>
          <w:sz w:val="24"/>
          <w:szCs w:val="20"/>
          <w:lang w:eastAsia="it-IT"/>
        </w:rPr>
        <w:t xml:space="preserve">le zone centrali della città (“ZTL1” e “ZTL2”) e </w:t>
      </w:r>
      <w:r w:rsidRPr="00CD2B3F">
        <w:rPr>
          <w:rFonts w:ascii="Times New Roman" w:hAnsi="Times New Roman"/>
          <w:b/>
          <w:i/>
          <w:sz w:val="24"/>
          <w:szCs w:val="20"/>
          <w:lang w:eastAsia="it-IT"/>
        </w:rPr>
        <w:t>approvazione dello schema delle modalità operative delle “ZTL1” e “ZTL2</w:t>
      </w:r>
      <w:r w:rsidRPr="00CD2B3F">
        <w:rPr>
          <w:rFonts w:ascii="Times New Roman" w:hAnsi="Times New Roman"/>
          <w:sz w:val="24"/>
          <w:szCs w:val="20"/>
          <w:lang w:eastAsia="it-IT"/>
        </w:rPr>
        <w:t xml:space="preserve">” è la n. 166 del </w:t>
      </w:r>
      <w:r w:rsidRPr="00CD2B3F">
        <w:rPr>
          <w:rFonts w:ascii="Times New Roman" w:hAnsi="Times New Roman"/>
          <w:b/>
          <w:sz w:val="24"/>
          <w:szCs w:val="20"/>
          <w:lang w:eastAsia="it-IT"/>
        </w:rPr>
        <w:t>9 ottobre 2015</w:t>
      </w:r>
      <w:r w:rsidRPr="00CD2B3F">
        <w:rPr>
          <w:rFonts w:ascii="Times New Roman" w:hAnsi="Times New Roman"/>
          <w:sz w:val="24"/>
          <w:szCs w:val="20"/>
          <w:lang w:eastAsia="it-IT"/>
        </w:rPr>
        <w:t xml:space="preserve">. La detta deliberazione, che i ricorrenti hanno omesso di impugnare, è dunque intervenuta </w:t>
      </w:r>
      <w:r w:rsidRPr="00CD2B3F">
        <w:rPr>
          <w:rFonts w:ascii="Times New Roman" w:hAnsi="Times New Roman"/>
          <w:b/>
          <w:sz w:val="24"/>
          <w:szCs w:val="20"/>
          <w:lang w:eastAsia="it-IT"/>
        </w:rPr>
        <w:t>e</w:t>
      </w:r>
      <w:r w:rsidRPr="00CD2B3F">
        <w:rPr>
          <w:rFonts w:ascii="Times New Roman" w:hAnsi="Times New Roman"/>
          <w:b/>
          <w:sz w:val="24"/>
          <w:szCs w:val="20"/>
          <w:lang w:eastAsia="it-IT"/>
        </w:rPr>
        <w:t>n</w:t>
      </w:r>
      <w:r w:rsidRPr="00CD2B3F">
        <w:rPr>
          <w:rFonts w:ascii="Times New Roman" w:hAnsi="Times New Roman"/>
          <w:b/>
          <w:sz w:val="24"/>
          <w:szCs w:val="20"/>
          <w:lang w:eastAsia="it-IT"/>
        </w:rPr>
        <w:t>tro due anni</w:t>
      </w:r>
      <w:r w:rsidRPr="00CD2B3F">
        <w:rPr>
          <w:rFonts w:ascii="Times New Roman" w:hAnsi="Times New Roman"/>
          <w:sz w:val="24"/>
          <w:szCs w:val="20"/>
          <w:lang w:eastAsia="it-IT"/>
        </w:rPr>
        <w:t xml:space="preserve"> dall'adozione del PGTU.</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Ma – ed è ciò che maggiormente rileva – </w:t>
      </w:r>
      <w:r w:rsidRPr="00CD2B3F">
        <w:rPr>
          <w:rFonts w:ascii="Times New Roman" w:hAnsi="Times New Roman"/>
          <w:b/>
          <w:sz w:val="24"/>
          <w:szCs w:val="20"/>
          <w:lang w:eastAsia="it-IT"/>
        </w:rPr>
        <w:t>il mancato aggiornamento entro il termine di due anni non comporta affatto la decadenza del piano</w:t>
      </w:r>
      <w:r w:rsidRPr="00CD2B3F">
        <w:rPr>
          <w:rFonts w:ascii="Times New Roman" w:hAnsi="Times New Roman"/>
          <w:sz w:val="24"/>
          <w:szCs w:val="20"/>
          <w:lang w:eastAsia="it-IT"/>
        </w:rPr>
        <w:t xml:space="preserve"> con la cons</w:t>
      </w:r>
      <w:r w:rsidRPr="00CD2B3F">
        <w:rPr>
          <w:rFonts w:ascii="Times New Roman" w:hAnsi="Times New Roman"/>
          <w:sz w:val="24"/>
          <w:szCs w:val="20"/>
          <w:lang w:eastAsia="it-IT"/>
        </w:rPr>
        <w:t>e</w:t>
      </w:r>
      <w:r w:rsidRPr="00CD2B3F">
        <w:rPr>
          <w:rFonts w:ascii="Times New Roman" w:hAnsi="Times New Roman"/>
          <w:sz w:val="24"/>
          <w:szCs w:val="20"/>
          <w:lang w:eastAsia="it-IT"/>
        </w:rPr>
        <w:t>guente impossibilità di introdurre una ZTL.</w:t>
      </w:r>
    </w:p>
    <w:p w:rsidR="0045178C" w:rsidRPr="00CD2B3F" w:rsidRDefault="0045178C" w:rsidP="00CD2B3F">
      <w:pPr>
        <w:widowControl w:val="0"/>
        <w:spacing w:after="0" w:line="360" w:lineRule="auto"/>
        <w:ind w:left="567" w:right="851" w:firstLine="513"/>
        <w:jc w:val="both"/>
        <w:rPr>
          <w:rFonts w:ascii="Times New Roman" w:hAnsi="Times New Roman"/>
          <w:b/>
          <w:sz w:val="24"/>
          <w:szCs w:val="20"/>
          <w:lang w:eastAsia="it-IT"/>
        </w:rPr>
      </w:pPr>
      <w:r w:rsidRPr="00CD2B3F">
        <w:rPr>
          <w:rFonts w:ascii="Times New Roman" w:hAnsi="Times New Roman"/>
          <w:b/>
          <w:sz w:val="24"/>
          <w:szCs w:val="20"/>
          <w:lang w:eastAsia="it-IT"/>
        </w:rPr>
        <w:t xml:space="preserve">Quanto si assume è del tutto pacifico in giurisprudenza. </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Nella sentenza del </w:t>
      </w:r>
      <w:r w:rsidRPr="00CD2B3F">
        <w:rPr>
          <w:rFonts w:ascii="Times New Roman" w:hAnsi="Times New Roman"/>
          <w:b/>
          <w:sz w:val="24"/>
          <w:szCs w:val="20"/>
          <w:lang w:eastAsia="it-IT"/>
        </w:rPr>
        <w:t>T.A.R. Campania Napoli Sez. I, 18 marzo 2013, n. 1509</w:t>
      </w:r>
      <w:r>
        <w:rPr>
          <w:rFonts w:ascii="Times New Roman" w:hAnsi="Times New Roman"/>
          <w:sz w:val="24"/>
          <w:szCs w:val="20"/>
          <w:lang w:eastAsia="it-IT"/>
        </w:rPr>
        <w:t xml:space="preserve"> si afferma che l'art. 7, c</w:t>
      </w:r>
      <w:r w:rsidRPr="00CD2B3F">
        <w:rPr>
          <w:rFonts w:ascii="Times New Roman" w:hAnsi="Times New Roman"/>
          <w:sz w:val="24"/>
          <w:szCs w:val="20"/>
          <w:lang w:eastAsia="it-IT"/>
        </w:rPr>
        <w:t>. 9, del D.Lgs. n. 285 del 1992 “</w:t>
      </w:r>
      <w:r w:rsidRPr="00CD2B3F">
        <w:rPr>
          <w:rFonts w:ascii="Times New Roman" w:hAnsi="Times New Roman"/>
          <w:b/>
          <w:i/>
          <w:sz w:val="24"/>
          <w:szCs w:val="20"/>
          <w:lang w:eastAsia="it-IT"/>
        </w:rPr>
        <w:t>non subordina l'istituzione de</w:t>
      </w:r>
      <w:r w:rsidRPr="00CD2B3F">
        <w:rPr>
          <w:rFonts w:ascii="Times New Roman" w:hAnsi="Times New Roman"/>
          <w:b/>
          <w:i/>
          <w:sz w:val="24"/>
          <w:szCs w:val="20"/>
          <w:lang w:eastAsia="it-IT"/>
        </w:rPr>
        <w:t>l</w:t>
      </w:r>
      <w:r w:rsidRPr="00CD2B3F">
        <w:rPr>
          <w:rFonts w:ascii="Times New Roman" w:hAnsi="Times New Roman"/>
          <w:b/>
          <w:i/>
          <w:sz w:val="24"/>
          <w:szCs w:val="20"/>
          <w:lang w:eastAsia="it-IT"/>
        </w:rPr>
        <w:t>la ZTL all'aggiornamento del PUT</w:t>
      </w:r>
      <w:r w:rsidRPr="00CD2B3F">
        <w:rPr>
          <w:rFonts w:ascii="Times New Roman" w:hAnsi="Times New Roman"/>
          <w:i/>
          <w:sz w:val="24"/>
          <w:szCs w:val="20"/>
          <w:lang w:eastAsia="it-IT"/>
        </w:rPr>
        <w:t xml:space="preserve">, previsto dall'art. 36 del D.Lgs. n. 285 del 1992 (cfr. </w:t>
      </w:r>
      <w:r w:rsidRPr="00CD2B3F">
        <w:rPr>
          <w:rFonts w:ascii="Times New Roman" w:hAnsi="Times New Roman"/>
          <w:b/>
          <w:i/>
          <w:sz w:val="24"/>
          <w:szCs w:val="20"/>
          <w:lang w:eastAsia="it-IT"/>
        </w:rPr>
        <w:t>TAR Basilicata, 6/9/2012, n. 415</w:t>
      </w:r>
      <w:r>
        <w:rPr>
          <w:rFonts w:ascii="Times New Roman" w:hAnsi="Times New Roman"/>
          <w:i/>
          <w:sz w:val="24"/>
          <w:szCs w:val="20"/>
          <w:lang w:eastAsia="it-IT"/>
        </w:rPr>
        <w:t>).</w:t>
      </w:r>
      <w:r w:rsidRPr="00CD2B3F">
        <w:rPr>
          <w:rFonts w:ascii="Times New Roman" w:hAnsi="Times New Roman"/>
          <w:i/>
          <w:sz w:val="24"/>
          <w:szCs w:val="20"/>
          <w:lang w:eastAsia="it-IT"/>
        </w:rPr>
        <w:t xml:space="preserve">/ Peraltro, </w:t>
      </w:r>
      <w:r w:rsidRPr="00CD2B3F">
        <w:rPr>
          <w:rFonts w:ascii="Times New Roman" w:hAnsi="Times New Roman"/>
          <w:b/>
          <w:i/>
          <w:sz w:val="24"/>
          <w:szCs w:val="20"/>
          <w:lang w:eastAsia="it-IT"/>
        </w:rPr>
        <w:t>i termini previsti per l'aggiorn</w:t>
      </w:r>
      <w:r w:rsidRPr="00CD2B3F">
        <w:rPr>
          <w:rFonts w:ascii="Times New Roman" w:hAnsi="Times New Roman"/>
          <w:b/>
          <w:i/>
          <w:sz w:val="24"/>
          <w:szCs w:val="20"/>
          <w:lang w:eastAsia="it-IT"/>
        </w:rPr>
        <w:t>a</w:t>
      </w:r>
      <w:r w:rsidRPr="00CD2B3F">
        <w:rPr>
          <w:rFonts w:ascii="Times New Roman" w:hAnsi="Times New Roman"/>
          <w:b/>
          <w:i/>
          <w:sz w:val="24"/>
          <w:szCs w:val="20"/>
          <w:lang w:eastAsia="it-IT"/>
        </w:rPr>
        <w:t>mento o l'elaborazione del piano urbano del traffico hanno carattere ordinatorio</w:t>
      </w:r>
      <w:r w:rsidRPr="00CD2B3F">
        <w:rPr>
          <w:rFonts w:ascii="Times New Roman" w:hAnsi="Times New Roman"/>
          <w:i/>
          <w:sz w:val="24"/>
          <w:szCs w:val="20"/>
          <w:lang w:eastAsia="it-IT"/>
        </w:rPr>
        <w:t>, per cui è da escludere che la relativa scadenza produca il venir meno o l'inefficacia della pianificazione adottata, fermo restando l'obbligo dell'amministrazione di pro</w:t>
      </w:r>
      <w:r w:rsidRPr="00CD2B3F">
        <w:rPr>
          <w:rFonts w:ascii="Times New Roman" w:hAnsi="Times New Roman"/>
          <w:i/>
          <w:sz w:val="24"/>
          <w:szCs w:val="20"/>
          <w:lang w:eastAsia="it-IT"/>
        </w:rPr>
        <w:t>v</w:t>
      </w:r>
      <w:r w:rsidRPr="00CD2B3F">
        <w:rPr>
          <w:rFonts w:ascii="Times New Roman" w:hAnsi="Times New Roman"/>
          <w:i/>
          <w:sz w:val="24"/>
          <w:szCs w:val="20"/>
          <w:lang w:eastAsia="it-IT"/>
        </w:rPr>
        <w:t>vedere in merito</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Si noti che il caso affrontato dal TAR Campania riguardava il PUT del Comune di Napoli, il cui ultimo aggiornamento era avvenuto </w:t>
      </w:r>
      <w:r w:rsidRPr="00CD2B3F">
        <w:rPr>
          <w:rFonts w:ascii="Times New Roman" w:hAnsi="Times New Roman"/>
          <w:b/>
          <w:sz w:val="24"/>
          <w:szCs w:val="20"/>
          <w:lang w:eastAsia="it-IT"/>
        </w:rPr>
        <w:t>sette anni prima</w:t>
      </w:r>
      <w:r w:rsidRPr="00CD2B3F">
        <w:rPr>
          <w:rFonts w:ascii="Times New Roman" w:hAnsi="Times New Roman"/>
          <w:sz w:val="24"/>
          <w:szCs w:val="20"/>
          <w:lang w:eastAsia="it-IT"/>
        </w:rPr>
        <w:t xml:space="preserve"> (2004) della delibera di Giunta impugnata (2011). </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L’orientamento è confermato nella sentenza del </w:t>
      </w:r>
      <w:r w:rsidRPr="00CD2B3F">
        <w:rPr>
          <w:rFonts w:ascii="Times New Roman" w:hAnsi="Times New Roman"/>
          <w:b/>
          <w:sz w:val="24"/>
          <w:szCs w:val="20"/>
          <w:lang w:eastAsia="it-IT"/>
        </w:rPr>
        <w:t>TAR Campania Napoli Sez. I, 13 dicembre 2013, n. 5744</w:t>
      </w:r>
      <w:r w:rsidRPr="00CD2B3F">
        <w:rPr>
          <w:rFonts w:ascii="Times New Roman" w:hAnsi="Times New Roman"/>
          <w:sz w:val="24"/>
          <w:szCs w:val="20"/>
          <w:lang w:eastAsia="it-IT"/>
        </w:rPr>
        <w:t xml:space="preserve"> (peraltro citata nel ricorso), nella quale si afferma a chi</w:t>
      </w:r>
      <w:r w:rsidRPr="00CD2B3F">
        <w:rPr>
          <w:rFonts w:ascii="Times New Roman" w:hAnsi="Times New Roman"/>
          <w:sz w:val="24"/>
          <w:szCs w:val="20"/>
          <w:lang w:eastAsia="it-IT"/>
        </w:rPr>
        <w:t>a</w:t>
      </w:r>
      <w:r w:rsidRPr="00CD2B3F">
        <w:rPr>
          <w:rFonts w:ascii="Times New Roman" w:hAnsi="Times New Roman"/>
          <w:sz w:val="24"/>
          <w:szCs w:val="20"/>
          <w:lang w:eastAsia="it-IT"/>
        </w:rPr>
        <w:t>re lettere che: “</w:t>
      </w:r>
      <w:r w:rsidRPr="00CD2B3F">
        <w:rPr>
          <w:rFonts w:ascii="Times New Roman" w:hAnsi="Times New Roman"/>
          <w:b/>
          <w:i/>
          <w:sz w:val="24"/>
          <w:szCs w:val="20"/>
          <w:lang w:eastAsia="it-IT"/>
        </w:rPr>
        <w:t>l'omesso aggiornamento biennale del PUT non vale ad incrinarne la durevole portata precettiva</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Nonché nella più recente sentenza del medesimo </w:t>
      </w:r>
      <w:r w:rsidRPr="00CD2B3F">
        <w:rPr>
          <w:rFonts w:ascii="Times New Roman" w:hAnsi="Times New Roman"/>
          <w:b/>
          <w:sz w:val="24"/>
          <w:szCs w:val="20"/>
          <w:lang w:eastAsia="it-IT"/>
        </w:rPr>
        <w:t>TAR Campania Napoli, Sez. I, Sent., 6 marzo 2014, n. 1350</w:t>
      </w:r>
      <w:r w:rsidRPr="00CD2B3F">
        <w:rPr>
          <w:rFonts w:ascii="Times New Roman" w:hAnsi="Times New Roman"/>
          <w:sz w:val="24"/>
          <w:szCs w:val="20"/>
          <w:lang w:eastAsia="it-IT"/>
        </w:rPr>
        <w:t>, nella quale, in relazione al motivo di ricorso relat</w:t>
      </w:r>
      <w:r w:rsidRPr="00CD2B3F">
        <w:rPr>
          <w:rFonts w:ascii="Times New Roman" w:hAnsi="Times New Roman"/>
          <w:sz w:val="24"/>
          <w:szCs w:val="20"/>
          <w:lang w:eastAsia="it-IT"/>
        </w:rPr>
        <w:t>i</w:t>
      </w:r>
      <w:r w:rsidRPr="00CD2B3F">
        <w:rPr>
          <w:rFonts w:ascii="Times New Roman" w:hAnsi="Times New Roman"/>
          <w:sz w:val="24"/>
          <w:szCs w:val="20"/>
          <w:lang w:eastAsia="it-IT"/>
        </w:rPr>
        <w:t>vo all’asserita violazione dell’art 36, comma 5 del CdS si legge: “</w:t>
      </w:r>
      <w:r w:rsidRPr="00CD2B3F">
        <w:rPr>
          <w:rFonts w:ascii="Times New Roman" w:hAnsi="Times New Roman"/>
          <w:i/>
          <w:sz w:val="24"/>
          <w:szCs w:val="20"/>
          <w:lang w:eastAsia="it-IT"/>
        </w:rPr>
        <w:t>Sul punto può farsi integralmente rinvio alle precedenti pronunce della Sezione (cfr., per tutte, da ult</w:t>
      </w:r>
      <w:r w:rsidRPr="00CD2B3F">
        <w:rPr>
          <w:rFonts w:ascii="Times New Roman" w:hAnsi="Times New Roman"/>
          <w:i/>
          <w:sz w:val="24"/>
          <w:szCs w:val="20"/>
          <w:lang w:eastAsia="it-IT"/>
        </w:rPr>
        <w:t>i</w:t>
      </w:r>
      <w:r w:rsidRPr="00CD2B3F">
        <w:rPr>
          <w:rFonts w:ascii="Times New Roman" w:hAnsi="Times New Roman"/>
          <w:i/>
          <w:sz w:val="24"/>
          <w:szCs w:val="20"/>
          <w:lang w:eastAsia="it-IT"/>
        </w:rPr>
        <w:t xml:space="preserve">mo, la </w:t>
      </w:r>
      <w:r w:rsidRPr="00CD2B3F">
        <w:rPr>
          <w:rFonts w:ascii="Times New Roman" w:hAnsi="Times New Roman"/>
          <w:b/>
          <w:i/>
          <w:sz w:val="24"/>
          <w:szCs w:val="20"/>
          <w:lang w:eastAsia="it-IT"/>
        </w:rPr>
        <w:t>sentenza n. 1509 del 18.3.2013</w:t>
      </w:r>
      <w:r w:rsidRPr="00CD2B3F">
        <w:rPr>
          <w:rFonts w:ascii="Times New Roman" w:hAnsi="Times New Roman"/>
          <w:i/>
          <w:sz w:val="24"/>
          <w:szCs w:val="20"/>
          <w:lang w:eastAsia="it-IT"/>
        </w:rPr>
        <w:t xml:space="preserve">) ove </w:t>
      </w:r>
      <w:r w:rsidRPr="00CD2B3F">
        <w:rPr>
          <w:rFonts w:ascii="Times New Roman" w:hAnsi="Times New Roman"/>
          <w:b/>
          <w:i/>
          <w:sz w:val="24"/>
          <w:szCs w:val="20"/>
          <w:lang w:eastAsia="it-IT"/>
        </w:rPr>
        <w:t>è stato chiarito che "i termini previsti per l'aggiornamento o l'elaborazione del piano del traffico hanno carattere ordin</w:t>
      </w:r>
      <w:r w:rsidRPr="00CD2B3F">
        <w:rPr>
          <w:rFonts w:ascii="Times New Roman" w:hAnsi="Times New Roman"/>
          <w:b/>
          <w:i/>
          <w:sz w:val="24"/>
          <w:szCs w:val="20"/>
          <w:lang w:eastAsia="it-IT"/>
        </w:rPr>
        <w:t>a</w:t>
      </w:r>
      <w:r w:rsidRPr="00CD2B3F">
        <w:rPr>
          <w:rFonts w:ascii="Times New Roman" w:hAnsi="Times New Roman"/>
          <w:b/>
          <w:i/>
          <w:sz w:val="24"/>
          <w:szCs w:val="20"/>
          <w:lang w:eastAsia="it-IT"/>
        </w:rPr>
        <w:t>torio, per cui è da escludere che la relativa scadenza produca il venir meno o l'</w:t>
      </w:r>
      <w:r w:rsidRPr="00CD2B3F">
        <w:rPr>
          <w:rFonts w:ascii="Times New Roman" w:hAnsi="Times New Roman"/>
          <w:b/>
          <w:i/>
          <w:sz w:val="24"/>
          <w:szCs w:val="20"/>
          <w:lang w:eastAsia="it-IT"/>
        </w:rPr>
        <w:t>i</w:t>
      </w:r>
      <w:r w:rsidRPr="00CD2B3F">
        <w:rPr>
          <w:rFonts w:ascii="Times New Roman" w:hAnsi="Times New Roman"/>
          <w:b/>
          <w:i/>
          <w:sz w:val="24"/>
          <w:szCs w:val="20"/>
          <w:lang w:eastAsia="it-IT"/>
        </w:rPr>
        <w:t>nefficacia della pianificazione adottata</w:t>
      </w:r>
      <w:r w:rsidRPr="00CD2B3F">
        <w:rPr>
          <w:rFonts w:ascii="Times New Roman" w:hAnsi="Times New Roman"/>
          <w:i/>
          <w:sz w:val="24"/>
          <w:szCs w:val="20"/>
          <w:lang w:eastAsia="it-IT"/>
        </w:rPr>
        <w:t>, fermo restando l'obbligo dell'amministr</w:t>
      </w:r>
      <w:r w:rsidRPr="00CD2B3F">
        <w:rPr>
          <w:rFonts w:ascii="Times New Roman" w:hAnsi="Times New Roman"/>
          <w:i/>
          <w:sz w:val="24"/>
          <w:szCs w:val="20"/>
          <w:lang w:eastAsia="it-IT"/>
        </w:rPr>
        <w:t>a</w:t>
      </w:r>
      <w:r w:rsidRPr="00CD2B3F">
        <w:rPr>
          <w:rFonts w:ascii="Times New Roman" w:hAnsi="Times New Roman"/>
          <w:i/>
          <w:sz w:val="24"/>
          <w:szCs w:val="20"/>
          <w:lang w:eastAsia="it-IT"/>
        </w:rPr>
        <w:t>zione di provvedere in merito</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b/>
          <w:sz w:val="24"/>
          <w:szCs w:val="20"/>
          <w:u w:val="single"/>
          <w:lang w:eastAsia="it-IT"/>
        </w:rPr>
      </w:pPr>
      <w:r w:rsidRPr="00CD2B3F">
        <w:rPr>
          <w:rFonts w:ascii="Times New Roman" w:hAnsi="Times New Roman"/>
          <w:sz w:val="24"/>
          <w:szCs w:val="20"/>
          <w:lang w:eastAsia="it-IT"/>
        </w:rPr>
        <w:t xml:space="preserve">Appare, infine, particolarmente significativa la citata sentenza del </w:t>
      </w:r>
      <w:r w:rsidRPr="00CD2B3F">
        <w:rPr>
          <w:rFonts w:ascii="Times New Roman" w:hAnsi="Times New Roman"/>
          <w:b/>
          <w:sz w:val="24"/>
          <w:szCs w:val="20"/>
          <w:lang w:eastAsia="it-IT"/>
        </w:rPr>
        <w:t>TAR Lo</w:t>
      </w:r>
      <w:r w:rsidRPr="00CD2B3F">
        <w:rPr>
          <w:rFonts w:ascii="Times New Roman" w:hAnsi="Times New Roman"/>
          <w:b/>
          <w:sz w:val="24"/>
          <w:szCs w:val="20"/>
          <w:lang w:eastAsia="it-IT"/>
        </w:rPr>
        <w:t>m</w:t>
      </w:r>
      <w:r w:rsidRPr="00CD2B3F">
        <w:rPr>
          <w:rFonts w:ascii="Times New Roman" w:hAnsi="Times New Roman"/>
          <w:b/>
          <w:sz w:val="24"/>
          <w:szCs w:val="20"/>
          <w:lang w:eastAsia="it-IT"/>
        </w:rPr>
        <w:t xml:space="preserve">bardia, Milano, 28 marzo 2013, n. 804, </w:t>
      </w:r>
      <w:r w:rsidRPr="00CD2B3F">
        <w:rPr>
          <w:rFonts w:ascii="Times New Roman" w:hAnsi="Times New Roman"/>
          <w:sz w:val="24"/>
          <w:szCs w:val="20"/>
          <w:lang w:eastAsia="it-IT"/>
        </w:rPr>
        <w:t>nella quale è svolta un’approfondita analisi del punto.</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Si trattava, in quel caso, della ZTL introdotta a Milano con deliberazione di giunta comunale del 2011 </w:t>
      </w:r>
      <w:r w:rsidRPr="00CD2B3F">
        <w:rPr>
          <w:rFonts w:ascii="Times New Roman" w:hAnsi="Times New Roman"/>
          <w:b/>
          <w:sz w:val="24"/>
          <w:szCs w:val="20"/>
          <w:u w:val="single"/>
          <w:lang w:eastAsia="it-IT"/>
        </w:rPr>
        <w:t>sulla base di un PGTU</w:t>
      </w:r>
      <w:r w:rsidRPr="00CD2B3F">
        <w:rPr>
          <w:rFonts w:ascii="Times New Roman" w:hAnsi="Times New Roman"/>
          <w:sz w:val="24"/>
          <w:szCs w:val="20"/>
          <w:lang w:eastAsia="it-IT"/>
        </w:rPr>
        <w:t xml:space="preserve"> approvato nel 2003 (ben otto anni prima) e mai aggiornato. Vale la pena riportare l'ampia e convincente disamina del tema. (Si noti peraltro che anche a Milano, come a Palermo, la ZTL è stata introdotta sulla base del PGTU)</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sz w:val="24"/>
          <w:szCs w:val="20"/>
          <w:lang w:eastAsia="it-IT"/>
        </w:rPr>
        <w:t>“</w:t>
      </w:r>
      <w:r w:rsidRPr="00CD2B3F">
        <w:rPr>
          <w:rFonts w:ascii="Times New Roman" w:hAnsi="Times New Roman"/>
          <w:i/>
          <w:sz w:val="24"/>
          <w:szCs w:val="20"/>
          <w:lang w:eastAsia="it-IT"/>
        </w:rPr>
        <w:t xml:space="preserve">A questo punto, s'impone al Collegio una meditata valutazione degli </w:t>
      </w:r>
      <w:r w:rsidRPr="00CD2B3F">
        <w:rPr>
          <w:rFonts w:ascii="Times New Roman" w:hAnsi="Times New Roman"/>
          <w:b/>
          <w:i/>
          <w:sz w:val="24"/>
          <w:szCs w:val="20"/>
          <w:lang w:eastAsia="it-IT"/>
        </w:rPr>
        <w:t>effetti sul P.G.T.U. della scadenza del termine biennale stabilito dall'art. 36, co. 5 C.S</w:t>
      </w:r>
      <w:r w:rsidRPr="00CD2B3F">
        <w:rPr>
          <w:rFonts w:ascii="Times New Roman" w:hAnsi="Times New Roman"/>
          <w:i/>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i/>
          <w:sz w:val="24"/>
          <w:szCs w:val="20"/>
          <w:lang w:eastAsia="it-IT"/>
        </w:rPr>
        <w:t>Si deve, cioè, stabilire in primo luogo se, il mancato "aggiornamento" del piano (secondo la terminologia adoperata dallo stesso legislatore), sia idoneo a provocare l'invalidità o, comunque, l'inefficacia del piano stesso, valutando, quindi, quali siano le ripercussioni che il mancato aggiornamento del piano produce sulla delibera in esame.</w:t>
      </w:r>
    </w:p>
    <w:p w:rsidR="0045178C" w:rsidRPr="00CD2B3F" w:rsidRDefault="0045178C" w:rsidP="00CD2B3F">
      <w:pPr>
        <w:widowControl w:val="0"/>
        <w:spacing w:after="0" w:line="360" w:lineRule="auto"/>
        <w:ind w:left="567" w:right="851" w:firstLine="513"/>
        <w:jc w:val="both"/>
        <w:rPr>
          <w:rFonts w:ascii="Times New Roman" w:hAnsi="Times New Roman"/>
          <w:b/>
          <w:i/>
          <w:sz w:val="24"/>
          <w:szCs w:val="20"/>
          <w:u w:val="single"/>
          <w:lang w:eastAsia="it-IT"/>
        </w:rPr>
      </w:pPr>
      <w:r w:rsidRPr="00CD2B3F">
        <w:rPr>
          <w:rFonts w:ascii="Times New Roman" w:hAnsi="Times New Roman"/>
          <w:i/>
          <w:sz w:val="24"/>
          <w:szCs w:val="20"/>
          <w:lang w:eastAsia="it-IT"/>
        </w:rPr>
        <w:t xml:space="preserve">Ebbene, avuto riguardo al contesto normativo di riferimento, </w:t>
      </w:r>
      <w:r w:rsidRPr="00CD2B3F">
        <w:rPr>
          <w:rFonts w:ascii="Times New Roman" w:hAnsi="Times New Roman"/>
          <w:b/>
          <w:i/>
          <w:sz w:val="24"/>
          <w:szCs w:val="20"/>
          <w:u w:val="single"/>
          <w:lang w:eastAsia="it-IT"/>
        </w:rPr>
        <w:t>nulla autorizza a ritenere che il mancato aggiornamento del piano urbano del traffico si risolva in un vizio incidente sulla validità del piano stesso.</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i/>
          <w:sz w:val="24"/>
          <w:szCs w:val="20"/>
          <w:lang w:eastAsia="it-IT"/>
        </w:rPr>
        <w:t>La norma di riferimento, come già in precedenza accennato, è l'art. 36 C.S., s</w:t>
      </w:r>
      <w:r w:rsidRPr="00CD2B3F">
        <w:rPr>
          <w:rFonts w:ascii="Times New Roman" w:hAnsi="Times New Roman"/>
          <w:i/>
          <w:sz w:val="24"/>
          <w:szCs w:val="20"/>
          <w:lang w:eastAsia="it-IT"/>
        </w:rPr>
        <w:t>e</w:t>
      </w:r>
      <w:r w:rsidRPr="00CD2B3F">
        <w:rPr>
          <w:rFonts w:ascii="Times New Roman" w:hAnsi="Times New Roman"/>
          <w:i/>
          <w:sz w:val="24"/>
          <w:szCs w:val="20"/>
          <w:lang w:eastAsia="it-IT"/>
        </w:rPr>
        <w:t>condo cui: "Ai comuni, con popolazione residente superiore a trentamila abitanti, è fatto obbligo dell'adozione del piano urbano del traffico" (co. 1).</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i/>
          <w:sz w:val="24"/>
          <w:szCs w:val="20"/>
          <w:lang w:eastAsia="it-IT"/>
        </w:rPr>
        <w:t>Si tratta, come precisato al successivo comma 4, di uno strumento finalizzato "ad ottenere il miglioramento delle condizioni di circolazione e della sicurezza str</w:t>
      </w:r>
      <w:r w:rsidRPr="00CD2B3F">
        <w:rPr>
          <w:rFonts w:ascii="Times New Roman" w:hAnsi="Times New Roman"/>
          <w:i/>
          <w:sz w:val="24"/>
          <w:szCs w:val="20"/>
          <w:lang w:eastAsia="it-IT"/>
        </w:rPr>
        <w:t>a</w:t>
      </w:r>
      <w:r w:rsidRPr="00CD2B3F">
        <w:rPr>
          <w:rFonts w:ascii="Times New Roman" w:hAnsi="Times New Roman"/>
          <w:i/>
          <w:sz w:val="24"/>
          <w:szCs w:val="20"/>
          <w:lang w:eastAsia="it-IT"/>
        </w:rPr>
        <w:t>dale, la riduzione degli inquinamenti acustico ed atmosferico ed il risparmio energ</w:t>
      </w:r>
      <w:r w:rsidRPr="00CD2B3F">
        <w:rPr>
          <w:rFonts w:ascii="Times New Roman" w:hAnsi="Times New Roman"/>
          <w:i/>
          <w:sz w:val="24"/>
          <w:szCs w:val="20"/>
          <w:lang w:eastAsia="it-IT"/>
        </w:rPr>
        <w:t>e</w:t>
      </w:r>
      <w:r w:rsidRPr="00CD2B3F">
        <w:rPr>
          <w:rFonts w:ascii="Times New Roman" w:hAnsi="Times New Roman"/>
          <w:i/>
          <w:sz w:val="24"/>
          <w:szCs w:val="20"/>
          <w:lang w:eastAsia="it-IT"/>
        </w:rPr>
        <w:t>tico, in accordo con gli strumenti urbanistici vigenti e con i piani di trasporto e nel rispetto dei valori ambientali, stabilendo le priorità e i tempi di attuazione degli i</w:t>
      </w:r>
      <w:r w:rsidRPr="00CD2B3F">
        <w:rPr>
          <w:rFonts w:ascii="Times New Roman" w:hAnsi="Times New Roman"/>
          <w:i/>
          <w:sz w:val="24"/>
          <w:szCs w:val="20"/>
          <w:lang w:eastAsia="it-IT"/>
        </w:rPr>
        <w:t>n</w:t>
      </w:r>
      <w:r w:rsidRPr="00CD2B3F">
        <w:rPr>
          <w:rFonts w:ascii="Times New Roman" w:hAnsi="Times New Roman"/>
          <w:i/>
          <w:sz w:val="24"/>
          <w:szCs w:val="20"/>
          <w:lang w:eastAsia="it-IT"/>
        </w:rPr>
        <w:t>terventi" (così, il co. 4).</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i/>
          <w:sz w:val="24"/>
          <w:szCs w:val="20"/>
          <w:lang w:eastAsia="it-IT"/>
        </w:rPr>
        <w:t>Il richiamo contenuto nella surriferita norma al necessario raccordo della pi</w:t>
      </w:r>
      <w:r w:rsidRPr="00CD2B3F">
        <w:rPr>
          <w:rFonts w:ascii="Times New Roman" w:hAnsi="Times New Roman"/>
          <w:i/>
          <w:sz w:val="24"/>
          <w:szCs w:val="20"/>
          <w:lang w:eastAsia="it-IT"/>
        </w:rPr>
        <w:t>a</w:t>
      </w:r>
      <w:r w:rsidRPr="00CD2B3F">
        <w:rPr>
          <w:rFonts w:ascii="Times New Roman" w:hAnsi="Times New Roman"/>
          <w:i/>
          <w:sz w:val="24"/>
          <w:szCs w:val="20"/>
          <w:lang w:eastAsia="it-IT"/>
        </w:rPr>
        <w:t xml:space="preserve">nificazione in parola con quella urbanistica </w:t>
      </w:r>
      <w:r>
        <w:rPr>
          <w:rFonts w:ascii="Times New Roman" w:hAnsi="Times New Roman"/>
          <w:i/>
          <w:sz w:val="24"/>
          <w:szCs w:val="20"/>
          <w:lang w:eastAsia="it-IT"/>
        </w:rPr>
        <w:t>(ribadito anche al successivo c</w:t>
      </w:r>
      <w:r w:rsidRPr="00CD2B3F">
        <w:rPr>
          <w:rFonts w:ascii="Times New Roman" w:hAnsi="Times New Roman"/>
          <w:i/>
          <w:sz w:val="24"/>
          <w:szCs w:val="20"/>
          <w:lang w:eastAsia="it-IT"/>
        </w:rPr>
        <w:t>.</w:t>
      </w:r>
      <w:r>
        <w:rPr>
          <w:rFonts w:ascii="Times New Roman" w:hAnsi="Times New Roman"/>
          <w:i/>
          <w:sz w:val="24"/>
          <w:szCs w:val="20"/>
          <w:lang w:eastAsia="it-IT"/>
        </w:rPr>
        <w:t xml:space="preserve"> </w:t>
      </w:r>
      <w:r w:rsidRPr="00CD2B3F">
        <w:rPr>
          <w:rFonts w:ascii="Times New Roman" w:hAnsi="Times New Roman"/>
          <w:i/>
          <w:sz w:val="24"/>
          <w:szCs w:val="20"/>
          <w:lang w:eastAsia="it-IT"/>
        </w:rPr>
        <w:t>6) offre al Collegio lo spunto per meglio delineare, attraverso un'attività interpretativa a c</w:t>
      </w:r>
      <w:r w:rsidRPr="00CD2B3F">
        <w:rPr>
          <w:rFonts w:ascii="Times New Roman" w:hAnsi="Times New Roman"/>
          <w:i/>
          <w:sz w:val="24"/>
          <w:szCs w:val="20"/>
          <w:lang w:eastAsia="it-IT"/>
        </w:rPr>
        <w:t>a</w:t>
      </w:r>
      <w:r w:rsidRPr="00CD2B3F">
        <w:rPr>
          <w:rFonts w:ascii="Times New Roman" w:hAnsi="Times New Roman"/>
          <w:i/>
          <w:sz w:val="24"/>
          <w:szCs w:val="20"/>
          <w:lang w:eastAsia="it-IT"/>
        </w:rPr>
        <w:t>rattere sistematico, la disciplina degli effetti del decorso del tempo sull'attività di pianificazione svolta dall'amministrazione, al fine di trarre utili argomenti per riso</w:t>
      </w:r>
      <w:r w:rsidRPr="00CD2B3F">
        <w:rPr>
          <w:rFonts w:ascii="Times New Roman" w:hAnsi="Times New Roman"/>
          <w:i/>
          <w:sz w:val="24"/>
          <w:szCs w:val="20"/>
          <w:lang w:eastAsia="it-IT"/>
        </w:rPr>
        <w:t>l</w:t>
      </w:r>
      <w:r w:rsidRPr="00CD2B3F">
        <w:rPr>
          <w:rFonts w:ascii="Times New Roman" w:hAnsi="Times New Roman"/>
          <w:i/>
          <w:sz w:val="24"/>
          <w:szCs w:val="20"/>
          <w:lang w:eastAsia="it-IT"/>
        </w:rPr>
        <w:t>vere la problematica oggetto di esame.</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i/>
          <w:sz w:val="24"/>
          <w:szCs w:val="20"/>
          <w:lang w:eastAsia="it-IT"/>
        </w:rPr>
        <w:t>E' noto che, in materia di pianificazione urbanistica, la legge fondamentale del 1942, mentre prevede per i piani territoriali di coordinamento e i piani regolatori generali, una vigenza a tempo indeterminato, con riferimento al piano particolare</w:t>
      </w:r>
      <w:r w:rsidRPr="00CD2B3F">
        <w:rPr>
          <w:rFonts w:ascii="Times New Roman" w:hAnsi="Times New Roman"/>
          <w:i/>
          <w:sz w:val="24"/>
          <w:szCs w:val="20"/>
          <w:lang w:eastAsia="it-IT"/>
        </w:rPr>
        <w:t>g</w:t>
      </w:r>
      <w:r w:rsidRPr="00CD2B3F">
        <w:rPr>
          <w:rFonts w:ascii="Times New Roman" w:hAnsi="Times New Roman"/>
          <w:i/>
          <w:sz w:val="24"/>
          <w:szCs w:val="20"/>
          <w:lang w:eastAsia="it-IT"/>
        </w:rPr>
        <w:t>giato, all'art. 16, co. 3 dell'originaria formulazione, oggi divenuto co. 5, dispone che, con il decreto di approvazione, "sono fissati il tempo, non maggiore di anni 10, entro il quale il piano dovrà essere attuato e i termini entro cui dovranno essere compiute le relative espropriazioni".</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i/>
          <w:sz w:val="24"/>
          <w:szCs w:val="20"/>
          <w:lang w:eastAsia="it-IT"/>
        </w:rPr>
        <w:t>Dunque, i piani generali hanno, nel sistema originario, una durata indefinita, mantenendo efficacia sino a che non vengono sostituiti da un nuovo piano, o mutati dall'approvazione di una variante; la loro caratteristica è, dunque, la mutabilità, non potendo essi venire meno in altro modo (non essendo le relative prescrizioni s</w:t>
      </w:r>
      <w:r w:rsidRPr="00CD2B3F">
        <w:rPr>
          <w:rFonts w:ascii="Times New Roman" w:hAnsi="Times New Roman"/>
          <w:i/>
          <w:sz w:val="24"/>
          <w:szCs w:val="20"/>
          <w:lang w:eastAsia="it-IT"/>
        </w:rPr>
        <w:t>u</w:t>
      </w:r>
      <w:r w:rsidRPr="00CD2B3F">
        <w:rPr>
          <w:rFonts w:ascii="Times New Roman" w:hAnsi="Times New Roman"/>
          <w:i/>
          <w:sz w:val="24"/>
          <w:szCs w:val="20"/>
          <w:lang w:eastAsia="it-IT"/>
        </w:rPr>
        <w:t>scettibili di abrogazione).</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i/>
          <w:sz w:val="24"/>
          <w:szCs w:val="20"/>
          <w:lang w:eastAsia="it-IT"/>
        </w:rPr>
        <w:t>Ciò, salve le vicende che hanno riguardato l'efficacia di talune particolari pr</w:t>
      </w:r>
      <w:r w:rsidRPr="00CD2B3F">
        <w:rPr>
          <w:rFonts w:ascii="Times New Roman" w:hAnsi="Times New Roman"/>
          <w:i/>
          <w:sz w:val="24"/>
          <w:szCs w:val="20"/>
          <w:lang w:eastAsia="it-IT"/>
        </w:rPr>
        <w:t>e</w:t>
      </w:r>
      <w:r w:rsidRPr="00CD2B3F">
        <w:rPr>
          <w:rFonts w:ascii="Times New Roman" w:hAnsi="Times New Roman"/>
          <w:i/>
          <w:sz w:val="24"/>
          <w:szCs w:val="20"/>
          <w:lang w:eastAsia="it-IT"/>
        </w:rPr>
        <w:t>scrizioni, quali quelle recanti vincoli preordinati all'espropriazione, per le quali, d</w:t>
      </w:r>
      <w:r w:rsidRPr="00CD2B3F">
        <w:rPr>
          <w:rFonts w:ascii="Times New Roman" w:hAnsi="Times New Roman"/>
          <w:i/>
          <w:sz w:val="24"/>
          <w:szCs w:val="20"/>
          <w:lang w:eastAsia="it-IT"/>
        </w:rPr>
        <w:t>o</w:t>
      </w:r>
      <w:r w:rsidRPr="00CD2B3F">
        <w:rPr>
          <w:rFonts w:ascii="Times New Roman" w:hAnsi="Times New Roman"/>
          <w:i/>
          <w:sz w:val="24"/>
          <w:szCs w:val="20"/>
          <w:lang w:eastAsia="it-IT"/>
        </w:rPr>
        <w:t>po le note pronunce della Corte Costituzionale (sentenza nn. 6/1966 e 55/1968) è i</w:t>
      </w:r>
      <w:r w:rsidRPr="00CD2B3F">
        <w:rPr>
          <w:rFonts w:ascii="Times New Roman" w:hAnsi="Times New Roman"/>
          <w:i/>
          <w:sz w:val="24"/>
          <w:szCs w:val="20"/>
          <w:lang w:eastAsia="it-IT"/>
        </w:rPr>
        <w:t>n</w:t>
      </w:r>
      <w:r w:rsidRPr="00CD2B3F">
        <w:rPr>
          <w:rFonts w:ascii="Times New Roman" w:hAnsi="Times New Roman"/>
          <w:i/>
          <w:sz w:val="24"/>
          <w:szCs w:val="20"/>
          <w:lang w:eastAsia="it-IT"/>
        </w:rPr>
        <w:t>tervenuto il legislatore, dapprima con l'art. 2 della L. n. 1187 del 19 novembre 1967, indi con l'art. 9 del D.P.R. n. 380 del 2001.</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i/>
          <w:sz w:val="24"/>
          <w:szCs w:val="20"/>
          <w:lang w:eastAsia="it-IT"/>
        </w:rPr>
        <w:t>A ben guardare, la necessità avvertita dal legislatore di circoscrivere l'efficacia temporale in relazione al piano particolareggiato, ben si spiega tenendo conto che, ai sensi dell'art. 16, co. 9 della legge fondamentale (n.1150/1942), la sua approv</w:t>
      </w:r>
      <w:r w:rsidRPr="00CD2B3F">
        <w:rPr>
          <w:rFonts w:ascii="Times New Roman" w:hAnsi="Times New Roman"/>
          <w:i/>
          <w:sz w:val="24"/>
          <w:szCs w:val="20"/>
          <w:lang w:eastAsia="it-IT"/>
        </w:rPr>
        <w:t>a</w:t>
      </w:r>
      <w:r w:rsidRPr="00CD2B3F">
        <w:rPr>
          <w:rFonts w:ascii="Times New Roman" w:hAnsi="Times New Roman"/>
          <w:i/>
          <w:sz w:val="24"/>
          <w:szCs w:val="20"/>
          <w:lang w:eastAsia="it-IT"/>
        </w:rPr>
        <w:t>zione equivale a dichiarazione di pubblica utilità delle opere in esso previste. Ne consegue che, il decorso del termine decennale ad esso apposto, mentre rende non più attuabili le previsioni espropriative, mantiene inalterate le restanti, come si d</w:t>
      </w:r>
      <w:r w:rsidRPr="00CD2B3F">
        <w:rPr>
          <w:rFonts w:ascii="Times New Roman" w:hAnsi="Times New Roman"/>
          <w:i/>
          <w:sz w:val="24"/>
          <w:szCs w:val="20"/>
          <w:lang w:eastAsia="it-IT"/>
        </w:rPr>
        <w:t>e</w:t>
      </w:r>
      <w:r w:rsidRPr="00CD2B3F">
        <w:rPr>
          <w:rFonts w:ascii="Times New Roman" w:hAnsi="Times New Roman"/>
          <w:i/>
          <w:sz w:val="24"/>
          <w:szCs w:val="20"/>
          <w:lang w:eastAsia="it-IT"/>
        </w:rPr>
        <w:t>sume chiaramente dalla previsione del successivo art. 17, per cui resta "fermo a tempo indeterminato l'obbligo di osservare nella costruzione di nuovi edifici e nella modificazione di quelli esistenti gli allineamenti e le prescrizioni di zona stabiliti dal piano stesso" (art. 17, co. 1).</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i/>
          <w:sz w:val="24"/>
          <w:szCs w:val="20"/>
          <w:lang w:eastAsia="it-IT"/>
        </w:rPr>
        <w:t>Ne consegue, ulteriormente, che, contrariamente a quanto indicato nella rubr</w:t>
      </w:r>
      <w:r w:rsidRPr="00CD2B3F">
        <w:rPr>
          <w:rFonts w:ascii="Times New Roman" w:hAnsi="Times New Roman"/>
          <w:i/>
          <w:sz w:val="24"/>
          <w:szCs w:val="20"/>
          <w:lang w:eastAsia="it-IT"/>
        </w:rPr>
        <w:t>i</w:t>
      </w:r>
      <w:r w:rsidRPr="00CD2B3F">
        <w:rPr>
          <w:rFonts w:ascii="Times New Roman" w:hAnsi="Times New Roman"/>
          <w:i/>
          <w:sz w:val="24"/>
          <w:szCs w:val="20"/>
          <w:lang w:eastAsia="it-IT"/>
        </w:rPr>
        <w:t>ca dell'articolo in esame (cha fa uso dell'espressione "Validità dei piani particol</w:t>
      </w:r>
      <w:r w:rsidRPr="00CD2B3F">
        <w:rPr>
          <w:rFonts w:ascii="Times New Roman" w:hAnsi="Times New Roman"/>
          <w:i/>
          <w:sz w:val="24"/>
          <w:szCs w:val="20"/>
          <w:lang w:eastAsia="it-IT"/>
        </w:rPr>
        <w:t>a</w:t>
      </w:r>
      <w:r w:rsidRPr="00CD2B3F">
        <w:rPr>
          <w:rFonts w:ascii="Times New Roman" w:hAnsi="Times New Roman"/>
          <w:i/>
          <w:sz w:val="24"/>
          <w:szCs w:val="20"/>
          <w:lang w:eastAsia="it-IT"/>
        </w:rPr>
        <w:t>reggiati"), la mancata attuazione delle previsioni di piano non si ripercuote affatto in un vizio di validità dell'atto, come meglio chiarito anche dal comma 2 della stessa norma, a tenore della quale: "per il necessario assetto della parte di piano partic</w:t>
      </w:r>
      <w:r w:rsidRPr="00CD2B3F">
        <w:rPr>
          <w:rFonts w:ascii="Times New Roman" w:hAnsi="Times New Roman"/>
          <w:i/>
          <w:sz w:val="24"/>
          <w:szCs w:val="20"/>
          <w:lang w:eastAsia="it-IT"/>
        </w:rPr>
        <w:t>o</w:t>
      </w:r>
      <w:r w:rsidRPr="00CD2B3F">
        <w:rPr>
          <w:rFonts w:ascii="Times New Roman" w:hAnsi="Times New Roman"/>
          <w:i/>
          <w:sz w:val="24"/>
          <w:szCs w:val="20"/>
          <w:lang w:eastAsia="it-IT"/>
        </w:rPr>
        <w:t>lareggiato che sia rimasta inattuata per decorso di termine" (art. 17, co. 2), il C</w:t>
      </w:r>
      <w:r w:rsidRPr="00CD2B3F">
        <w:rPr>
          <w:rFonts w:ascii="Times New Roman" w:hAnsi="Times New Roman"/>
          <w:i/>
          <w:sz w:val="24"/>
          <w:szCs w:val="20"/>
          <w:lang w:eastAsia="it-IT"/>
        </w:rPr>
        <w:t>o</w:t>
      </w:r>
      <w:r w:rsidRPr="00CD2B3F">
        <w:rPr>
          <w:rFonts w:ascii="Times New Roman" w:hAnsi="Times New Roman"/>
          <w:i/>
          <w:sz w:val="24"/>
          <w:szCs w:val="20"/>
          <w:lang w:eastAsia="it-IT"/>
        </w:rPr>
        <w:t>mune è tenuto ad adottare un nuovo piano.</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i/>
          <w:sz w:val="24"/>
          <w:szCs w:val="20"/>
          <w:lang w:eastAsia="it-IT"/>
        </w:rPr>
        <w:t>Il decorso del termine stabilito per l'esecuzione del piano particolareggiato r</w:t>
      </w:r>
      <w:r w:rsidRPr="00CD2B3F">
        <w:rPr>
          <w:rFonts w:ascii="Times New Roman" w:hAnsi="Times New Roman"/>
          <w:i/>
          <w:sz w:val="24"/>
          <w:szCs w:val="20"/>
          <w:lang w:eastAsia="it-IT"/>
        </w:rPr>
        <w:t>i</w:t>
      </w:r>
      <w:r w:rsidRPr="00CD2B3F">
        <w:rPr>
          <w:rFonts w:ascii="Times New Roman" w:hAnsi="Times New Roman"/>
          <w:i/>
          <w:sz w:val="24"/>
          <w:szCs w:val="20"/>
          <w:lang w:eastAsia="it-IT"/>
        </w:rPr>
        <w:t>donda, quindi, in mera inefficacia delle prescrizioni inattuate, ferme restando le r</w:t>
      </w:r>
      <w:r w:rsidRPr="00CD2B3F">
        <w:rPr>
          <w:rFonts w:ascii="Times New Roman" w:hAnsi="Times New Roman"/>
          <w:i/>
          <w:sz w:val="24"/>
          <w:szCs w:val="20"/>
          <w:lang w:eastAsia="it-IT"/>
        </w:rPr>
        <w:t>e</w:t>
      </w:r>
      <w:r w:rsidRPr="00CD2B3F">
        <w:rPr>
          <w:rFonts w:ascii="Times New Roman" w:hAnsi="Times New Roman"/>
          <w:i/>
          <w:sz w:val="24"/>
          <w:szCs w:val="20"/>
          <w:lang w:eastAsia="it-IT"/>
        </w:rPr>
        <w:t>stanti prescrizioni (cfr. Consiglio di Stato, Sez. IV, sent. n. 4761 del 10-08-2011; id. sent. n. 6572 del 27-10-2009, per cui: "La disposizione di cui all'art. 17 della L. n. 1150 del 1942 va intesa nel senso che, scaduto il termine di efficacia stabilito per l'esecuzione del piano particolareggiato, nella parte in cui è rimasto inattuato non è più possibile eseguire i previsti espropri, preordinati alla realizzazione delle opere pubbliche e delle opere di urbanizzazione primaria, non potendosi, in particolare, procedere all'edificazione residenziale per assenza di tale fondamentale presupp</w:t>
      </w:r>
      <w:r w:rsidRPr="00CD2B3F">
        <w:rPr>
          <w:rFonts w:ascii="Times New Roman" w:hAnsi="Times New Roman"/>
          <w:i/>
          <w:sz w:val="24"/>
          <w:szCs w:val="20"/>
          <w:lang w:eastAsia="it-IT"/>
        </w:rPr>
        <w:t>o</w:t>
      </w:r>
      <w:r w:rsidRPr="00CD2B3F">
        <w:rPr>
          <w:rFonts w:ascii="Times New Roman" w:hAnsi="Times New Roman"/>
          <w:i/>
          <w:sz w:val="24"/>
          <w:szCs w:val="20"/>
          <w:lang w:eastAsia="it-IT"/>
        </w:rPr>
        <w:t>sto. Però, nel caso in cui il detto piano ha avuto attuazione, con la realizzazione di strade, piazze ed altre opere di urbanizzazione, l'edificazione residenziale si deve considerare consentita, secondo un criterio di armonico inserimento del nuovo nell'edificato esistente, e cioè in base alle norme del piano attuativo scaduto, che mantengono la loro integrale applicabilità").</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i/>
          <w:sz w:val="24"/>
          <w:szCs w:val="20"/>
          <w:lang w:eastAsia="it-IT"/>
        </w:rPr>
        <w:t>Argomenti altrettanto significativi per l'interpretazione della disciplina appl</w:t>
      </w:r>
      <w:r w:rsidRPr="00CD2B3F">
        <w:rPr>
          <w:rFonts w:ascii="Times New Roman" w:hAnsi="Times New Roman"/>
          <w:i/>
          <w:sz w:val="24"/>
          <w:szCs w:val="20"/>
          <w:lang w:eastAsia="it-IT"/>
        </w:rPr>
        <w:t>i</w:t>
      </w:r>
      <w:r w:rsidRPr="00CD2B3F">
        <w:rPr>
          <w:rFonts w:ascii="Times New Roman" w:hAnsi="Times New Roman"/>
          <w:i/>
          <w:sz w:val="24"/>
          <w:szCs w:val="20"/>
          <w:lang w:eastAsia="it-IT"/>
        </w:rPr>
        <w:t>cabile all'attività pianificatoria in esame il Collegio ritiene, infine, di potere trarre, anche dall'orientamento giurisprudenziale affermatosi durante la vigenza dell'art. 12 della L. 11 giugno 1971, n. 426, disciplinante i piani di commercio comunali. Detta norma, dopo avere indicato contenuti e finalità del piano, all'ultimo comma, così st</w:t>
      </w:r>
      <w:r w:rsidRPr="00CD2B3F">
        <w:rPr>
          <w:rFonts w:ascii="Times New Roman" w:hAnsi="Times New Roman"/>
          <w:i/>
          <w:sz w:val="24"/>
          <w:szCs w:val="20"/>
          <w:lang w:eastAsia="it-IT"/>
        </w:rPr>
        <w:t>a</w:t>
      </w:r>
      <w:r w:rsidRPr="00CD2B3F">
        <w:rPr>
          <w:rFonts w:ascii="Times New Roman" w:hAnsi="Times New Roman"/>
          <w:i/>
          <w:sz w:val="24"/>
          <w:szCs w:val="20"/>
          <w:lang w:eastAsia="it-IT"/>
        </w:rPr>
        <w:t>tuiva: "Il piano viene approvato dal consiglio comunale ed è soggetto a revisione quadriennale". Ebbene, sulle conseguenze derivanti dalla mancata revisione del c</w:t>
      </w:r>
      <w:r w:rsidRPr="00CD2B3F">
        <w:rPr>
          <w:rFonts w:ascii="Times New Roman" w:hAnsi="Times New Roman"/>
          <w:i/>
          <w:sz w:val="24"/>
          <w:szCs w:val="20"/>
          <w:lang w:eastAsia="it-IT"/>
        </w:rPr>
        <w:t>i</w:t>
      </w:r>
      <w:r w:rsidRPr="00CD2B3F">
        <w:rPr>
          <w:rFonts w:ascii="Times New Roman" w:hAnsi="Times New Roman"/>
          <w:i/>
          <w:sz w:val="24"/>
          <w:szCs w:val="20"/>
          <w:lang w:eastAsia="it-IT"/>
        </w:rPr>
        <w:t>tato piano, la giurisprudenza ha costantemente affermato che essa non ne compo</w:t>
      </w:r>
      <w:r w:rsidRPr="00CD2B3F">
        <w:rPr>
          <w:rFonts w:ascii="Times New Roman" w:hAnsi="Times New Roman"/>
          <w:i/>
          <w:sz w:val="24"/>
          <w:szCs w:val="20"/>
          <w:lang w:eastAsia="it-IT"/>
        </w:rPr>
        <w:t>r</w:t>
      </w:r>
      <w:r w:rsidRPr="00CD2B3F">
        <w:rPr>
          <w:rFonts w:ascii="Times New Roman" w:hAnsi="Times New Roman"/>
          <w:i/>
          <w:sz w:val="24"/>
          <w:szCs w:val="20"/>
          <w:lang w:eastAsia="it-IT"/>
        </w:rPr>
        <w:t>tasse affatto la decadenza, continuando a trovare applicazione le relative norme sino alla loro effettiva sostituzione con le nuove (cfr., Consiglio di Stato, Sez. V, sent. n. 1020 del 24-09-1997, per cui: "La mancata revisione del piano commerciale com</w:t>
      </w:r>
      <w:r w:rsidRPr="00CD2B3F">
        <w:rPr>
          <w:rFonts w:ascii="Times New Roman" w:hAnsi="Times New Roman"/>
          <w:i/>
          <w:sz w:val="24"/>
          <w:szCs w:val="20"/>
          <w:lang w:eastAsia="it-IT"/>
        </w:rPr>
        <w:t>u</w:t>
      </w:r>
      <w:r w:rsidRPr="00CD2B3F">
        <w:rPr>
          <w:rFonts w:ascii="Times New Roman" w:hAnsi="Times New Roman"/>
          <w:i/>
          <w:sz w:val="24"/>
          <w:szCs w:val="20"/>
          <w:lang w:eastAsia="it-IT"/>
        </w:rPr>
        <w:t>nale alla scadenza del quadriennio di validità non ne comporta la decadenza; pe</w:t>
      </w:r>
      <w:r w:rsidRPr="00CD2B3F">
        <w:rPr>
          <w:rFonts w:ascii="Times New Roman" w:hAnsi="Times New Roman"/>
          <w:i/>
          <w:sz w:val="24"/>
          <w:szCs w:val="20"/>
          <w:lang w:eastAsia="it-IT"/>
        </w:rPr>
        <w:t>r</w:t>
      </w:r>
      <w:r w:rsidRPr="00CD2B3F">
        <w:rPr>
          <w:rFonts w:ascii="Times New Roman" w:hAnsi="Times New Roman"/>
          <w:i/>
          <w:sz w:val="24"/>
          <w:szCs w:val="20"/>
          <w:lang w:eastAsia="it-IT"/>
        </w:rPr>
        <w:t>tanto, le norme da esso previste protraggono i loro effetti fino a quando non vengano sostituite da quelle nuove, atteso che l'articolo 12 della L. 11 giugno 1971, n. 426 non collega alcuna sanzione decadenziale alla mancata revisione della disciplina dell'attività commerciale"; analogamente, Cons. Stato, V, 11-05-1998 n. 554, per cui: "Il piano commerciale comunale continua ad essere in vigore fino a quello su</w:t>
      </w:r>
      <w:r w:rsidRPr="00CD2B3F">
        <w:rPr>
          <w:rFonts w:ascii="Times New Roman" w:hAnsi="Times New Roman"/>
          <w:i/>
          <w:sz w:val="24"/>
          <w:szCs w:val="20"/>
          <w:lang w:eastAsia="it-IT"/>
        </w:rPr>
        <w:t>c</w:t>
      </w:r>
      <w:r w:rsidRPr="00CD2B3F">
        <w:rPr>
          <w:rFonts w:ascii="Times New Roman" w:hAnsi="Times New Roman"/>
          <w:i/>
          <w:sz w:val="24"/>
          <w:szCs w:val="20"/>
          <w:lang w:eastAsia="it-IT"/>
        </w:rPr>
        <w:t>cessivo, anche in assenza della revisione, ai sensi dell'articolo 12 della L. 11 giugno 1971, n. 426").</w:t>
      </w:r>
    </w:p>
    <w:p w:rsidR="0045178C" w:rsidRPr="00CD2B3F" w:rsidRDefault="0045178C" w:rsidP="00CD2B3F">
      <w:pPr>
        <w:widowControl w:val="0"/>
        <w:spacing w:after="0" w:line="360" w:lineRule="auto"/>
        <w:ind w:left="567" w:right="851" w:firstLine="513"/>
        <w:jc w:val="both"/>
        <w:rPr>
          <w:rFonts w:ascii="Times New Roman" w:hAnsi="Times New Roman"/>
          <w:b/>
          <w:i/>
          <w:sz w:val="24"/>
          <w:szCs w:val="20"/>
          <w:lang w:eastAsia="it-IT"/>
        </w:rPr>
      </w:pPr>
      <w:r w:rsidRPr="00CD2B3F">
        <w:rPr>
          <w:rFonts w:ascii="Times New Roman" w:hAnsi="Times New Roman"/>
          <w:i/>
          <w:sz w:val="24"/>
          <w:szCs w:val="20"/>
          <w:lang w:eastAsia="it-IT"/>
        </w:rPr>
        <w:t xml:space="preserve">Reputa, quindi, il Collegio, che le suesposte osservazioni riguardanti i piani urbanistici e i piani di commercio ben si prestino ad essere estese anche al </w:t>
      </w:r>
      <w:r w:rsidRPr="00CD2B3F">
        <w:rPr>
          <w:rFonts w:ascii="Times New Roman" w:hAnsi="Times New Roman"/>
          <w:b/>
          <w:i/>
          <w:sz w:val="24"/>
          <w:szCs w:val="20"/>
          <w:lang w:eastAsia="it-IT"/>
        </w:rPr>
        <w:t>piano generale per il traffico, che, per quanto soggetto al periodico aggiornamento, c</w:t>
      </w:r>
      <w:r w:rsidRPr="00CD2B3F">
        <w:rPr>
          <w:rFonts w:ascii="Times New Roman" w:hAnsi="Times New Roman"/>
          <w:b/>
          <w:i/>
          <w:sz w:val="24"/>
          <w:szCs w:val="20"/>
          <w:lang w:eastAsia="it-IT"/>
        </w:rPr>
        <w:t>a</w:t>
      </w:r>
      <w:r w:rsidRPr="00CD2B3F">
        <w:rPr>
          <w:rFonts w:ascii="Times New Roman" w:hAnsi="Times New Roman"/>
          <w:b/>
          <w:i/>
          <w:sz w:val="24"/>
          <w:szCs w:val="20"/>
          <w:lang w:eastAsia="it-IT"/>
        </w:rPr>
        <w:t>ratteristica implicita nella sua ratio di piano soggetto alla variabilità dei fattori so</w:t>
      </w:r>
      <w:r w:rsidRPr="00CD2B3F">
        <w:rPr>
          <w:rFonts w:ascii="Times New Roman" w:hAnsi="Times New Roman"/>
          <w:b/>
          <w:i/>
          <w:sz w:val="24"/>
          <w:szCs w:val="20"/>
          <w:lang w:eastAsia="it-IT"/>
        </w:rPr>
        <w:t>t</w:t>
      </w:r>
      <w:r w:rsidRPr="00CD2B3F">
        <w:rPr>
          <w:rFonts w:ascii="Times New Roman" w:hAnsi="Times New Roman"/>
          <w:b/>
          <w:i/>
          <w:sz w:val="24"/>
          <w:szCs w:val="20"/>
          <w:lang w:eastAsia="it-IT"/>
        </w:rPr>
        <w:t>tostanti, non è per questo soggetto a caducazione automatica in conseguenza dello spirare del termine assegnato, dall'art. 36, co. 5 cit., per l'esercizio del (distinto) p</w:t>
      </w:r>
      <w:r w:rsidRPr="00CD2B3F">
        <w:rPr>
          <w:rFonts w:ascii="Times New Roman" w:hAnsi="Times New Roman"/>
          <w:b/>
          <w:i/>
          <w:sz w:val="24"/>
          <w:szCs w:val="20"/>
          <w:lang w:eastAsia="it-IT"/>
        </w:rPr>
        <w:t>o</w:t>
      </w:r>
      <w:r w:rsidRPr="00CD2B3F">
        <w:rPr>
          <w:rFonts w:ascii="Times New Roman" w:hAnsi="Times New Roman"/>
          <w:b/>
          <w:i/>
          <w:sz w:val="24"/>
          <w:szCs w:val="20"/>
          <w:lang w:eastAsia="it-IT"/>
        </w:rPr>
        <w:t>tere di aggiornamento.</w:t>
      </w:r>
    </w:p>
    <w:p w:rsidR="0045178C" w:rsidRPr="00CD2B3F" w:rsidRDefault="0045178C" w:rsidP="00CD2B3F">
      <w:pPr>
        <w:widowControl w:val="0"/>
        <w:spacing w:after="0" w:line="360" w:lineRule="auto"/>
        <w:ind w:left="567" w:right="851" w:firstLine="513"/>
        <w:jc w:val="both"/>
        <w:rPr>
          <w:rFonts w:ascii="Times New Roman" w:hAnsi="Times New Roman"/>
          <w:b/>
          <w:i/>
          <w:sz w:val="24"/>
          <w:szCs w:val="20"/>
          <w:lang w:eastAsia="it-IT"/>
        </w:rPr>
      </w:pPr>
      <w:r w:rsidRPr="00CD2B3F">
        <w:rPr>
          <w:rFonts w:ascii="Times New Roman" w:hAnsi="Times New Roman"/>
          <w:b/>
          <w:i/>
          <w:sz w:val="24"/>
          <w:szCs w:val="20"/>
          <w:lang w:eastAsia="it-IT"/>
        </w:rPr>
        <w:t>La stessa espressione utilizzata dal legislatore è all'uopo eloquente, tenuto conto che, l'"aggiornamento" ivi menzionato, evoca l'idea di un positivo esercizio del potere, spettante alla p.a., di verifica della perdurante attualità delle esigenze e, dunque, degli obiettivi avuti di mira col piano, mentre risulta incompatibile con l'</w:t>
      </w:r>
      <w:r w:rsidRPr="00CD2B3F">
        <w:rPr>
          <w:rFonts w:ascii="Times New Roman" w:hAnsi="Times New Roman"/>
          <w:b/>
          <w:i/>
          <w:sz w:val="24"/>
          <w:szCs w:val="20"/>
          <w:lang w:eastAsia="it-IT"/>
        </w:rPr>
        <w:t>i</w:t>
      </w:r>
      <w:r w:rsidRPr="00CD2B3F">
        <w:rPr>
          <w:rFonts w:ascii="Times New Roman" w:hAnsi="Times New Roman"/>
          <w:b/>
          <w:i/>
          <w:sz w:val="24"/>
          <w:szCs w:val="20"/>
          <w:lang w:eastAsia="it-IT"/>
        </w:rPr>
        <w:t>dea di una eliminazione ex tunc delle previsioni in essere, in conseguenza del mancato esercizio dell'aggiornamento in parola.</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i/>
          <w:sz w:val="24"/>
          <w:szCs w:val="20"/>
          <w:lang w:eastAsia="it-IT"/>
        </w:rPr>
        <w:t>Del resto, il potere di pianificazione che si estrinseca nell'adozione del P.G.T.U. ha, come noto, il suo incondizionato radicamento nella legge (l'art. 36 cit.), che dispone non solo che detto potere sia in concreto esercitato da parte della co</w:t>
      </w:r>
      <w:r w:rsidRPr="00CD2B3F">
        <w:rPr>
          <w:rFonts w:ascii="Times New Roman" w:hAnsi="Times New Roman"/>
          <w:i/>
          <w:sz w:val="24"/>
          <w:szCs w:val="20"/>
          <w:lang w:eastAsia="it-IT"/>
        </w:rPr>
        <w:t>m</w:t>
      </w:r>
      <w:r w:rsidRPr="00CD2B3F">
        <w:rPr>
          <w:rFonts w:ascii="Times New Roman" w:hAnsi="Times New Roman"/>
          <w:i/>
          <w:sz w:val="24"/>
          <w:szCs w:val="20"/>
          <w:lang w:eastAsia="it-IT"/>
        </w:rPr>
        <w:t>petente amministrazione, ma, in caso contrario, l'invito "a provvedere entro un te</w:t>
      </w:r>
      <w:r w:rsidRPr="00CD2B3F">
        <w:rPr>
          <w:rFonts w:ascii="Times New Roman" w:hAnsi="Times New Roman"/>
          <w:i/>
          <w:sz w:val="24"/>
          <w:szCs w:val="20"/>
          <w:lang w:eastAsia="it-IT"/>
        </w:rPr>
        <w:t>r</w:t>
      </w:r>
      <w:r w:rsidRPr="00CD2B3F">
        <w:rPr>
          <w:rFonts w:ascii="Times New Roman" w:hAnsi="Times New Roman"/>
          <w:i/>
          <w:sz w:val="24"/>
          <w:szCs w:val="20"/>
          <w:lang w:eastAsia="it-IT"/>
        </w:rPr>
        <w:t>mine assegnato, trascorso il quale il Ministero provvede alla esecuzione d'ufficio del piano e alla sua realizzazione" (così il co. 10, del cit. art. 36).</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i/>
          <w:sz w:val="24"/>
          <w:szCs w:val="20"/>
          <w:lang w:eastAsia="it-IT"/>
        </w:rPr>
        <w:t xml:space="preserve">Non così, per il distinto potere di aggiornamento, per il quale </w:t>
      </w:r>
      <w:r w:rsidRPr="00CD2B3F">
        <w:rPr>
          <w:rFonts w:ascii="Times New Roman" w:hAnsi="Times New Roman"/>
          <w:b/>
          <w:i/>
          <w:sz w:val="24"/>
          <w:szCs w:val="20"/>
          <w:lang w:eastAsia="it-IT"/>
        </w:rPr>
        <w:t>la cit. norma</w:t>
      </w:r>
      <w:r w:rsidRPr="00CD2B3F">
        <w:rPr>
          <w:rFonts w:ascii="Times New Roman" w:hAnsi="Times New Roman"/>
          <w:i/>
          <w:sz w:val="24"/>
          <w:szCs w:val="20"/>
          <w:lang w:eastAsia="it-IT"/>
        </w:rPr>
        <w:t xml:space="preserve">, pur offrendone un radicamento (al cit. comma 5), </w:t>
      </w:r>
      <w:r w:rsidRPr="00CD2B3F">
        <w:rPr>
          <w:rFonts w:ascii="Times New Roman" w:hAnsi="Times New Roman"/>
          <w:b/>
          <w:i/>
          <w:sz w:val="24"/>
          <w:szCs w:val="20"/>
          <w:u w:val="single"/>
          <w:lang w:eastAsia="it-IT"/>
        </w:rPr>
        <w:t>nulla prevede in caso di perdurante inerzia da parte dell'amministrazione.</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sidRPr="00CD2B3F">
        <w:rPr>
          <w:rFonts w:ascii="Times New Roman" w:hAnsi="Times New Roman"/>
          <w:i/>
          <w:sz w:val="24"/>
          <w:szCs w:val="20"/>
          <w:lang w:eastAsia="it-IT"/>
        </w:rPr>
        <w:t>Deve, pertanto, riconoscersi la perdurante efficacia delle previsioni contenute nel P.G.T.U. sino al momento in cui le stesse non vengono ad essere mutate da parte della competente amministrazione, attraverso l'esercizio del potere di aggiorname</w:t>
      </w:r>
      <w:r w:rsidRPr="00CD2B3F">
        <w:rPr>
          <w:rFonts w:ascii="Times New Roman" w:hAnsi="Times New Roman"/>
          <w:i/>
          <w:sz w:val="24"/>
          <w:szCs w:val="20"/>
          <w:lang w:eastAsia="it-IT"/>
        </w:rPr>
        <w:t>n</w:t>
      </w:r>
      <w:r w:rsidRPr="00CD2B3F">
        <w:rPr>
          <w:rFonts w:ascii="Times New Roman" w:hAnsi="Times New Roman"/>
          <w:i/>
          <w:sz w:val="24"/>
          <w:szCs w:val="20"/>
          <w:lang w:eastAsia="it-IT"/>
        </w:rPr>
        <w:t>to ad essa spettante, ovvero, attraverso l'esercizio ex novo del potere pianificatorio in parola (cfr. le "Direttive per la redazione, adozione ed attuazione dei piani urbani del traffico" comunicate dal Ministero dei lavori pubblici mediante e pubbl. in GU n.146 del 24-6-1995 - Suppl. Ordinario n. 77, ove si legge che: "Nel processo di pi</w:t>
      </w:r>
      <w:r w:rsidRPr="00CD2B3F">
        <w:rPr>
          <w:rFonts w:ascii="Times New Roman" w:hAnsi="Times New Roman"/>
          <w:i/>
          <w:sz w:val="24"/>
          <w:szCs w:val="20"/>
          <w:lang w:eastAsia="it-IT"/>
        </w:rPr>
        <w:t>a</w:t>
      </w:r>
      <w:r w:rsidRPr="00CD2B3F">
        <w:rPr>
          <w:rFonts w:ascii="Times New Roman" w:hAnsi="Times New Roman"/>
          <w:i/>
          <w:sz w:val="24"/>
          <w:szCs w:val="20"/>
          <w:lang w:eastAsia="it-IT"/>
        </w:rPr>
        <w:t>nificazione e governo del sistema dei trasporti a scala urbana, il PUT costituisce in definitiva lo strumento tecnico- amministrativo di breve periodo, che mediante su</w:t>
      </w:r>
      <w:r w:rsidRPr="00CD2B3F">
        <w:rPr>
          <w:rFonts w:ascii="Times New Roman" w:hAnsi="Times New Roman"/>
          <w:i/>
          <w:sz w:val="24"/>
          <w:szCs w:val="20"/>
          <w:lang w:eastAsia="it-IT"/>
        </w:rPr>
        <w:t>c</w:t>
      </w:r>
      <w:r w:rsidRPr="00CD2B3F">
        <w:rPr>
          <w:rFonts w:ascii="Times New Roman" w:hAnsi="Times New Roman"/>
          <w:i/>
          <w:sz w:val="24"/>
          <w:szCs w:val="20"/>
          <w:lang w:eastAsia="it-IT"/>
        </w:rPr>
        <w:t>cessivi aggiornamenti (piano-processo) rappresenta le fasi attuative di un disegno strategico - di lungo periodo - espresso dal Piano dei trasporti, da elaborare in g</w:t>
      </w:r>
      <w:r w:rsidRPr="00CD2B3F">
        <w:rPr>
          <w:rFonts w:ascii="Times New Roman" w:hAnsi="Times New Roman"/>
          <w:i/>
          <w:sz w:val="24"/>
          <w:szCs w:val="20"/>
          <w:lang w:eastAsia="it-IT"/>
        </w:rPr>
        <w:t>e</w:t>
      </w:r>
      <w:r w:rsidRPr="00CD2B3F">
        <w:rPr>
          <w:rFonts w:ascii="Times New Roman" w:hAnsi="Times New Roman"/>
          <w:i/>
          <w:sz w:val="24"/>
          <w:szCs w:val="20"/>
          <w:lang w:eastAsia="it-IT"/>
        </w:rPr>
        <w:t xml:space="preserve">nere a scala comprensoriale (bacino di traffico) e con riferimento </w:t>
      </w:r>
      <w:r>
        <w:rPr>
          <w:rFonts w:ascii="Times New Roman" w:hAnsi="Times New Roman"/>
          <w:i/>
          <w:sz w:val="24"/>
          <w:szCs w:val="20"/>
          <w:lang w:eastAsia="it-IT"/>
        </w:rPr>
        <w:t>anche a tutte le a</w:t>
      </w:r>
      <w:r>
        <w:rPr>
          <w:rFonts w:ascii="Times New Roman" w:hAnsi="Times New Roman"/>
          <w:i/>
          <w:sz w:val="24"/>
          <w:szCs w:val="20"/>
          <w:lang w:eastAsia="it-IT"/>
        </w:rPr>
        <w:t>l</w:t>
      </w:r>
      <w:r>
        <w:rPr>
          <w:rFonts w:ascii="Times New Roman" w:hAnsi="Times New Roman"/>
          <w:i/>
          <w:sz w:val="24"/>
          <w:szCs w:val="20"/>
          <w:lang w:eastAsia="it-IT"/>
        </w:rPr>
        <w:t>tre modalità</w:t>
      </w:r>
      <w:r w:rsidRPr="00CD2B3F">
        <w:rPr>
          <w:rFonts w:ascii="Times New Roman" w:hAnsi="Times New Roman"/>
          <w:i/>
          <w:sz w:val="24"/>
          <w:szCs w:val="20"/>
          <w:lang w:eastAsia="it-IT"/>
        </w:rPr>
        <w:t xml:space="preserve"> di trasporto non stradale". Ancora, è significativo il passaggio in cui si evidenzia che: "...il Piano dei trasporti costituisce, pertanto, uno strumento di fo</w:t>
      </w:r>
      <w:r w:rsidRPr="00CD2B3F">
        <w:rPr>
          <w:rFonts w:ascii="Times New Roman" w:hAnsi="Times New Roman"/>
          <w:i/>
          <w:sz w:val="24"/>
          <w:szCs w:val="20"/>
          <w:lang w:eastAsia="it-IT"/>
        </w:rPr>
        <w:t>n</w:t>
      </w:r>
      <w:r w:rsidRPr="00CD2B3F">
        <w:rPr>
          <w:rFonts w:ascii="Times New Roman" w:hAnsi="Times New Roman"/>
          <w:i/>
          <w:sz w:val="24"/>
          <w:szCs w:val="20"/>
          <w:lang w:eastAsia="it-IT"/>
        </w:rPr>
        <w:t>damentale valenza strategica per l'ordinato sviluppo delle aree urbane. Il PUT deve essere redatto, comunque, anche nelle more della redazione dei Piani di governo della mobilita' e dell'ambiente di cui alla premessa, ivi compreso il Piano dei tr</w:t>
      </w:r>
      <w:r w:rsidRPr="00CD2B3F">
        <w:rPr>
          <w:rFonts w:ascii="Times New Roman" w:hAnsi="Times New Roman"/>
          <w:i/>
          <w:sz w:val="24"/>
          <w:szCs w:val="20"/>
          <w:lang w:eastAsia="it-IT"/>
        </w:rPr>
        <w:t>a</w:t>
      </w:r>
      <w:r w:rsidRPr="00CD2B3F">
        <w:rPr>
          <w:rFonts w:ascii="Times New Roman" w:hAnsi="Times New Roman"/>
          <w:i/>
          <w:sz w:val="24"/>
          <w:szCs w:val="20"/>
          <w:lang w:eastAsia="it-IT"/>
        </w:rPr>
        <w:t>sporti;...").</w:t>
      </w:r>
    </w:p>
    <w:p w:rsidR="0045178C" w:rsidRPr="00CD2B3F" w:rsidRDefault="0045178C" w:rsidP="00CD2B3F">
      <w:pPr>
        <w:widowControl w:val="0"/>
        <w:spacing w:after="0" w:line="360" w:lineRule="auto"/>
        <w:ind w:left="567" w:right="851" w:firstLine="513"/>
        <w:jc w:val="both"/>
        <w:rPr>
          <w:rFonts w:ascii="Times New Roman" w:hAnsi="Times New Roman"/>
          <w:b/>
          <w:i/>
          <w:sz w:val="24"/>
          <w:szCs w:val="20"/>
          <w:lang w:eastAsia="it-IT"/>
        </w:rPr>
      </w:pPr>
      <w:r>
        <w:rPr>
          <w:rFonts w:ascii="Times New Roman" w:hAnsi="Times New Roman"/>
          <w:b/>
          <w:i/>
          <w:sz w:val="24"/>
          <w:szCs w:val="20"/>
          <w:lang w:eastAsia="it-IT"/>
        </w:rPr>
        <w:t>“</w:t>
      </w:r>
      <w:r w:rsidRPr="00CD2B3F">
        <w:rPr>
          <w:rFonts w:ascii="Times New Roman" w:hAnsi="Times New Roman"/>
          <w:b/>
          <w:i/>
          <w:sz w:val="24"/>
          <w:szCs w:val="20"/>
          <w:lang w:eastAsia="it-IT"/>
        </w:rPr>
        <w:t>Il P.G.T.U. n. 273 del 30.12.2003 del Comune di Milano</w:t>
      </w:r>
      <w:r w:rsidRPr="00CD2B3F">
        <w:rPr>
          <w:rFonts w:ascii="Times New Roman" w:hAnsi="Times New Roman"/>
          <w:i/>
          <w:sz w:val="24"/>
          <w:szCs w:val="20"/>
          <w:lang w:eastAsia="it-IT"/>
        </w:rPr>
        <w:t xml:space="preserve">, peraltro, </w:t>
      </w:r>
      <w:r w:rsidRPr="00CD2B3F">
        <w:rPr>
          <w:rFonts w:ascii="Times New Roman" w:hAnsi="Times New Roman"/>
          <w:b/>
          <w:i/>
          <w:sz w:val="24"/>
          <w:szCs w:val="20"/>
          <w:lang w:eastAsia="it-IT"/>
        </w:rPr>
        <w:t xml:space="preserve">ha </w:t>
      </w:r>
      <w:r w:rsidRPr="00CD2B3F">
        <w:rPr>
          <w:rFonts w:ascii="Times New Roman" w:hAnsi="Times New Roman"/>
          <w:b/>
          <w:i/>
          <w:sz w:val="24"/>
          <w:szCs w:val="20"/>
          <w:lang w:eastAsia="it-IT"/>
        </w:rPr>
        <w:t>e</w:t>
      </w:r>
      <w:r w:rsidRPr="00CD2B3F">
        <w:rPr>
          <w:rFonts w:ascii="Times New Roman" w:hAnsi="Times New Roman"/>
          <w:b/>
          <w:i/>
          <w:sz w:val="24"/>
          <w:szCs w:val="20"/>
          <w:lang w:eastAsia="it-IT"/>
        </w:rPr>
        <w:t>spressamente previsto</w:t>
      </w:r>
      <w:r w:rsidRPr="00CD2B3F">
        <w:rPr>
          <w:rFonts w:ascii="Times New Roman" w:hAnsi="Times New Roman"/>
          <w:i/>
          <w:sz w:val="24"/>
          <w:szCs w:val="20"/>
          <w:lang w:eastAsia="it-IT"/>
        </w:rPr>
        <w:t xml:space="preserve">, al par. 10.1 della relazione ad esso allegata, intitolato "Road pricing", </w:t>
      </w:r>
      <w:r w:rsidRPr="00CD2B3F">
        <w:rPr>
          <w:rFonts w:ascii="Times New Roman" w:hAnsi="Times New Roman"/>
          <w:b/>
          <w:i/>
          <w:sz w:val="24"/>
          <w:szCs w:val="20"/>
          <w:lang w:eastAsia="it-IT"/>
        </w:rPr>
        <w:t>l'introduzione di un pedaggio per accedere alle zone maggiormente so</w:t>
      </w:r>
      <w:r w:rsidRPr="00CD2B3F">
        <w:rPr>
          <w:rFonts w:ascii="Times New Roman" w:hAnsi="Times New Roman"/>
          <w:b/>
          <w:i/>
          <w:sz w:val="24"/>
          <w:szCs w:val="20"/>
          <w:lang w:eastAsia="it-IT"/>
        </w:rPr>
        <w:t>g</w:t>
      </w:r>
      <w:r w:rsidRPr="00CD2B3F">
        <w:rPr>
          <w:rFonts w:ascii="Times New Roman" w:hAnsi="Times New Roman"/>
          <w:b/>
          <w:i/>
          <w:sz w:val="24"/>
          <w:szCs w:val="20"/>
          <w:lang w:eastAsia="it-IT"/>
        </w:rPr>
        <w:t>gette a congestione o a fenomeni di inquinamento ambientale, come progetto da inserire e integrare in una serie di iniziative per migliorare e implementare il s</w:t>
      </w:r>
      <w:r w:rsidRPr="00CD2B3F">
        <w:rPr>
          <w:rFonts w:ascii="Times New Roman" w:hAnsi="Times New Roman"/>
          <w:b/>
          <w:i/>
          <w:sz w:val="24"/>
          <w:szCs w:val="20"/>
          <w:lang w:eastAsia="it-IT"/>
        </w:rPr>
        <w:t>i</w:t>
      </w:r>
      <w:r w:rsidRPr="00CD2B3F">
        <w:rPr>
          <w:rFonts w:ascii="Times New Roman" w:hAnsi="Times New Roman"/>
          <w:b/>
          <w:i/>
          <w:sz w:val="24"/>
          <w:szCs w:val="20"/>
          <w:lang w:eastAsia="it-IT"/>
        </w:rPr>
        <w:t>stema complessivo della mobilità.</w:t>
      </w:r>
    </w:p>
    <w:p w:rsidR="0045178C" w:rsidRPr="00CD2B3F" w:rsidRDefault="0045178C" w:rsidP="00CD2B3F">
      <w:pPr>
        <w:widowControl w:val="0"/>
        <w:spacing w:after="0" w:line="360" w:lineRule="auto"/>
        <w:ind w:left="567" w:right="851" w:firstLine="513"/>
        <w:jc w:val="both"/>
        <w:rPr>
          <w:rFonts w:ascii="Times New Roman" w:hAnsi="Times New Roman"/>
          <w:i/>
          <w:sz w:val="24"/>
          <w:szCs w:val="20"/>
          <w:lang w:eastAsia="it-IT"/>
        </w:rPr>
      </w:pPr>
      <w:r>
        <w:rPr>
          <w:rFonts w:ascii="Times New Roman" w:hAnsi="Times New Roman"/>
          <w:b/>
          <w:i/>
          <w:sz w:val="24"/>
          <w:szCs w:val="20"/>
          <w:lang w:eastAsia="it-IT"/>
        </w:rPr>
        <w:t>“</w:t>
      </w:r>
      <w:r w:rsidRPr="00CD2B3F">
        <w:rPr>
          <w:rFonts w:ascii="Times New Roman" w:hAnsi="Times New Roman"/>
          <w:b/>
          <w:i/>
          <w:sz w:val="24"/>
          <w:szCs w:val="20"/>
          <w:lang w:eastAsia="it-IT"/>
        </w:rPr>
        <w:t>Le indicazioni contenute in tale paragrafo assolvono, quindi, a quanto pr</w:t>
      </w:r>
      <w:r w:rsidRPr="00CD2B3F">
        <w:rPr>
          <w:rFonts w:ascii="Times New Roman" w:hAnsi="Times New Roman"/>
          <w:b/>
          <w:i/>
          <w:sz w:val="24"/>
          <w:szCs w:val="20"/>
          <w:lang w:eastAsia="it-IT"/>
        </w:rPr>
        <w:t>e</w:t>
      </w:r>
      <w:r w:rsidRPr="00CD2B3F">
        <w:rPr>
          <w:rFonts w:ascii="Times New Roman" w:hAnsi="Times New Roman"/>
          <w:b/>
          <w:i/>
          <w:sz w:val="24"/>
          <w:szCs w:val="20"/>
          <w:lang w:eastAsia="it-IT"/>
        </w:rPr>
        <w:t>scritto nella direttiva ministeriale del 21.07.1997, più volte citata, ove si richiede ai comuni che intendono subordinare l'accesso alle Z.T.L. al pagamento di una somma, tra l'altro, di avere introdotto la relativa previsione nel piano urbano del traffico</w:t>
      </w:r>
      <w:r w:rsidRPr="00CD2B3F">
        <w:rPr>
          <w:rFonts w:ascii="Times New Roman" w:hAnsi="Times New Roman"/>
          <w:i/>
          <w:sz w:val="24"/>
          <w:szCs w:val="20"/>
          <w:lang w:eastAsia="it-IT"/>
        </w:rPr>
        <w:t>, previa verifica della sua necessità per il raggiungimento degli obiettivi del piano stesso.</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Pr>
          <w:rFonts w:ascii="Times New Roman" w:hAnsi="Times New Roman"/>
          <w:b/>
          <w:i/>
          <w:sz w:val="24"/>
          <w:szCs w:val="20"/>
          <w:lang w:eastAsia="it-IT"/>
        </w:rPr>
        <w:t>“</w:t>
      </w:r>
      <w:r w:rsidRPr="00CD2B3F">
        <w:rPr>
          <w:rFonts w:ascii="Times New Roman" w:hAnsi="Times New Roman"/>
          <w:b/>
          <w:i/>
          <w:sz w:val="24"/>
          <w:szCs w:val="20"/>
          <w:lang w:eastAsia="it-IT"/>
        </w:rPr>
        <w:t>Non sussiste, quindi, la lamentata violazione delle citate norme del C.S., neppure per effetto della violazione delle direttive in esse richiamate</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Pr>
          <w:rFonts w:ascii="Times New Roman" w:hAnsi="Times New Roman"/>
          <w:b/>
          <w:sz w:val="24"/>
          <w:szCs w:val="20"/>
          <w:lang w:eastAsia="it-IT"/>
        </w:rPr>
        <w:t>IV.6</w:t>
      </w:r>
      <w:r w:rsidRPr="00CD2B3F">
        <w:rPr>
          <w:rFonts w:ascii="Times New Roman" w:hAnsi="Times New Roman"/>
          <w:b/>
          <w:sz w:val="24"/>
          <w:szCs w:val="20"/>
          <w:lang w:eastAsia="it-IT"/>
        </w:rPr>
        <w:t>. -</w:t>
      </w:r>
      <w:r w:rsidRPr="00CD2B3F">
        <w:rPr>
          <w:rFonts w:ascii="Times New Roman" w:hAnsi="Times New Roman"/>
          <w:sz w:val="24"/>
          <w:szCs w:val="20"/>
          <w:lang w:eastAsia="it-IT"/>
        </w:rPr>
        <w:t xml:space="preserve"> I ricorrenti</w:t>
      </w:r>
      <w:r>
        <w:rPr>
          <w:rFonts w:ascii="Times New Roman" w:hAnsi="Times New Roman"/>
          <w:sz w:val="24"/>
          <w:szCs w:val="20"/>
          <w:lang w:eastAsia="it-IT"/>
        </w:rPr>
        <w:t xml:space="preserve"> in prime cure</w:t>
      </w:r>
      <w:r w:rsidRPr="00CD2B3F">
        <w:rPr>
          <w:rFonts w:ascii="Times New Roman" w:hAnsi="Times New Roman"/>
          <w:sz w:val="24"/>
          <w:szCs w:val="20"/>
          <w:lang w:eastAsia="it-IT"/>
        </w:rPr>
        <w:t>, a suffragio delle proprie tesi, invocano, in m</w:t>
      </w:r>
      <w:r w:rsidRPr="00CD2B3F">
        <w:rPr>
          <w:rFonts w:ascii="Times New Roman" w:hAnsi="Times New Roman"/>
          <w:sz w:val="24"/>
          <w:szCs w:val="20"/>
          <w:lang w:eastAsia="it-IT"/>
        </w:rPr>
        <w:t>o</w:t>
      </w:r>
      <w:r w:rsidRPr="00CD2B3F">
        <w:rPr>
          <w:rFonts w:ascii="Times New Roman" w:hAnsi="Times New Roman"/>
          <w:sz w:val="24"/>
          <w:szCs w:val="20"/>
          <w:lang w:eastAsia="it-IT"/>
        </w:rPr>
        <w:t xml:space="preserve">do strumentalmente confusionario, svarianti </w:t>
      </w:r>
      <w:r w:rsidRPr="00CD2B3F">
        <w:rPr>
          <w:rFonts w:ascii="Times New Roman" w:hAnsi="Times New Roman"/>
          <w:b/>
          <w:sz w:val="24"/>
          <w:szCs w:val="20"/>
          <w:lang w:eastAsia="it-IT"/>
        </w:rPr>
        <w:t>precedenti giurisprudenziali. Ma ne</w:t>
      </w:r>
      <w:r w:rsidRPr="00CD2B3F">
        <w:rPr>
          <w:rFonts w:ascii="Times New Roman" w:hAnsi="Times New Roman"/>
          <w:b/>
          <w:sz w:val="24"/>
          <w:szCs w:val="20"/>
          <w:lang w:eastAsia="it-IT"/>
        </w:rPr>
        <w:t>s</w:t>
      </w:r>
      <w:r w:rsidRPr="00CD2B3F">
        <w:rPr>
          <w:rFonts w:ascii="Times New Roman" w:hAnsi="Times New Roman"/>
          <w:b/>
          <w:sz w:val="24"/>
          <w:szCs w:val="20"/>
          <w:lang w:eastAsia="it-IT"/>
        </w:rPr>
        <w:t>suno di essi è in termini</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b/>
          <w:sz w:val="24"/>
          <w:szCs w:val="20"/>
          <w:lang w:eastAsia="it-IT"/>
        </w:rPr>
      </w:pPr>
      <w:r w:rsidRPr="00CD2B3F">
        <w:rPr>
          <w:rFonts w:ascii="Times New Roman" w:hAnsi="Times New Roman"/>
          <w:b/>
          <w:sz w:val="24"/>
          <w:szCs w:val="20"/>
          <w:lang w:eastAsia="it-IT"/>
        </w:rPr>
        <w:t>A) T.A.R. Campania Napoli Sez. V, 08 febbraio 2005, n. 896 (p. 33 del ri-corso)</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Il caso riguardava un comune dotato di PUT, nel quale, tuttavia, non era pian</w:t>
      </w:r>
      <w:r w:rsidRPr="00CD2B3F">
        <w:rPr>
          <w:rFonts w:ascii="Times New Roman" w:hAnsi="Times New Roman"/>
          <w:sz w:val="24"/>
          <w:szCs w:val="20"/>
          <w:lang w:eastAsia="it-IT"/>
        </w:rPr>
        <w:t>i</w:t>
      </w:r>
      <w:r w:rsidRPr="00CD2B3F">
        <w:rPr>
          <w:rFonts w:ascii="Times New Roman" w:hAnsi="Times New Roman"/>
          <w:sz w:val="24"/>
          <w:szCs w:val="20"/>
          <w:lang w:eastAsia="it-IT"/>
        </w:rPr>
        <w:t>ficata una ZTL. Nella sentenza si legge : “</w:t>
      </w:r>
      <w:r w:rsidRPr="00CD2B3F">
        <w:rPr>
          <w:rFonts w:ascii="Times New Roman" w:hAnsi="Times New Roman"/>
          <w:i/>
          <w:sz w:val="24"/>
          <w:szCs w:val="20"/>
          <w:lang w:eastAsia="it-IT"/>
        </w:rPr>
        <w:t xml:space="preserve">il Comune di Bacoli </w:t>
      </w:r>
      <w:r w:rsidRPr="00CD2B3F">
        <w:rPr>
          <w:rFonts w:ascii="Times New Roman" w:hAnsi="Times New Roman"/>
          <w:b/>
          <w:i/>
          <w:sz w:val="24"/>
          <w:szCs w:val="20"/>
          <w:lang w:eastAsia="it-IT"/>
        </w:rPr>
        <w:t>è dotato di PUT</w:t>
      </w:r>
      <w:r w:rsidRPr="00CD2B3F">
        <w:rPr>
          <w:rFonts w:ascii="Times New Roman" w:hAnsi="Times New Roman"/>
          <w:i/>
          <w:sz w:val="24"/>
          <w:szCs w:val="20"/>
          <w:lang w:eastAsia="it-IT"/>
        </w:rPr>
        <w:t>, a</w:t>
      </w:r>
      <w:r w:rsidRPr="00CD2B3F">
        <w:rPr>
          <w:rFonts w:ascii="Times New Roman" w:hAnsi="Times New Roman"/>
          <w:i/>
          <w:sz w:val="24"/>
          <w:szCs w:val="20"/>
          <w:lang w:eastAsia="it-IT"/>
        </w:rPr>
        <w:t>p</w:t>
      </w:r>
      <w:r w:rsidRPr="00CD2B3F">
        <w:rPr>
          <w:rFonts w:ascii="Times New Roman" w:hAnsi="Times New Roman"/>
          <w:i/>
          <w:sz w:val="24"/>
          <w:szCs w:val="20"/>
          <w:lang w:eastAsia="it-IT"/>
        </w:rPr>
        <w:t xml:space="preserve">provato con delibera consiliare n. 106 del 22/12/1997, </w:t>
      </w:r>
      <w:r w:rsidRPr="00CD2B3F">
        <w:rPr>
          <w:rFonts w:ascii="Times New Roman" w:hAnsi="Times New Roman"/>
          <w:b/>
          <w:i/>
          <w:sz w:val="24"/>
          <w:szCs w:val="20"/>
          <w:lang w:eastAsia="it-IT"/>
        </w:rPr>
        <w:t>ma non risulta che tale strumento pianificatorio preveda la tariffazione degli accessi nell'area in questi</w:t>
      </w:r>
      <w:r w:rsidRPr="00CD2B3F">
        <w:rPr>
          <w:rFonts w:ascii="Times New Roman" w:hAnsi="Times New Roman"/>
          <w:b/>
          <w:i/>
          <w:sz w:val="24"/>
          <w:szCs w:val="20"/>
          <w:lang w:eastAsia="it-IT"/>
        </w:rPr>
        <w:t>o</w:t>
      </w:r>
      <w:r w:rsidRPr="00CD2B3F">
        <w:rPr>
          <w:rFonts w:ascii="Times New Roman" w:hAnsi="Times New Roman"/>
          <w:b/>
          <w:i/>
          <w:sz w:val="24"/>
          <w:szCs w:val="20"/>
          <w:lang w:eastAsia="it-IT"/>
        </w:rPr>
        <w:t>ne, né tanto meno risulta che la misura abbia formato oggetto di apposite elabor</w:t>
      </w:r>
      <w:r w:rsidRPr="00CD2B3F">
        <w:rPr>
          <w:rFonts w:ascii="Times New Roman" w:hAnsi="Times New Roman"/>
          <w:b/>
          <w:i/>
          <w:sz w:val="24"/>
          <w:szCs w:val="20"/>
          <w:lang w:eastAsia="it-IT"/>
        </w:rPr>
        <w:t>a</w:t>
      </w:r>
      <w:r w:rsidRPr="00CD2B3F">
        <w:rPr>
          <w:rFonts w:ascii="Times New Roman" w:hAnsi="Times New Roman"/>
          <w:b/>
          <w:i/>
          <w:sz w:val="24"/>
          <w:szCs w:val="20"/>
          <w:lang w:eastAsia="it-IT"/>
        </w:rPr>
        <w:t>zioni progettuali e delle relative verifiche</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b/>
          <w:sz w:val="24"/>
          <w:szCs w:val="20"/>
          <w:lang w:eastAsia="it-IT"/>
        </w:rPr>
        <w:t>Ben diverso è il caso del Comune di Palermo, il cui PUT prevede la ZTL</w:t>
      </w:r>
      <w:r w:rsidRPr="00CD2B3F">
        <w:rPr>
          <w:rFonts w:ascii="Times New Roman" w:hAnsi="Times New Roman"/>
          <w:sz w:val="24"/>
          <w:szCs w:val="20"/>
          <w:lang w:eastAsia="it-IT"/>
        </w:rPr>
        <w:t xml:space="preserve"> (pp. 30-46 e 47-53 della Relazione Tecnica di progetto).</w:t>
      </w:r>
    </w:p>
    <w:p w:rsidR="0045178C" w:rsidRPr="00CD2B3F" w:rsidRDefault="0045178C" w:rsidP="00CD2B3F">
      <w:pPr>
        <w:widowControl w:val="0"/>
        <w:spacing w:after="0" w:line="360" w:lineRule="auto"/>
        <w:ind w:left="567" w:right="851" w:firstLine="513"/>
        <w:jc w:val="both"/>
        <w:rPr>
          <w:rFonts w:ascii="Times New Roman" w:hAnsi="Times New Roman"/>
          <w:b/>
          <w:sz w:val="24"/>
          <w:szCs w:val="20"/>
          <w:lang w:eastAsia="it-IT"/>
        </w:rPr>
      </w:pPr>
      <w:r w:rsidRPr="00CD2B3F">
        <w:rPr>
          <w:rFonts w:ascii="Times New Roman" w:hAnsi="Times New Roman"/>
          <w:b/>
          <w:sz w:val="24"/>
          <w:szCs w:val="20"/>
          <w:lang w:eastAsia="it-IT"/>
        </w:rPr>
        <w:t>B)</w:t>
      </w:r>
      <w:r w:rsidRPr="00CD2B3F">
        <w:rPr>
          <w:rFonts w:ascii="Times New Roman" w:hAnsi="Times New Roman"/>
          <w:b/>
          <w:sz w:val="24"/>
          <w:szCs w:val="20"/>
          <w:lang w:eastAsia="it-IT"/>
        </w:rPr>
        <w:tab/>
        <w:t>TAR Sicilia, Palermo, Sez. I, 24 giugno 2008, n. 843 (p. 36 del ricorso)</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Come è noto la sentenza, relativa alla ZTL introdotta nel Comune di Palermo nel 2008, è fondata sulla violazione dell’art. 7, comma 9 del CdS per “</w:t>
      </w:r>
      <w:r w:rsidRPr="00CD2B3F">
        <w:rPr>
          <w:rFonts w:ascii="Times New Roman" w:hAnsi="Times New Roman"/>
          <w:i/>
          <w:sz w:val="24"/>
          <w:szCs w:val="20"/>
          <w:lang w:eastAsia="it-IT"/>
        </w:rPr>
        <w:t xml:space="preserve">l’acclarata – ed ammessa dalla stessa difesa dell'amministrazione comunale - </w:t>
      </w:r>
      <w:r w:rsidRPr="00CD2B3F">
        <w:rPr>
          <w:rFonts w:ascii="Times New Roman" w:hAnsi="Times New Roman"/>
          <w:b/>
          <w:i/>
          <w:sz w:val="24"/>
          <w:szCs w:val="20"/>
          <w:lang w:eastAsia="it-IT"/>
        </w:rPr>
        <w:t>mancanza del pi</w:t>
      </w:r>
      <w:r w:rsidRPr="00CD2B3F">
        <w:rPr>
          <w:rFonts w:ascii="Times New Roman" w:hAnsi="Times New Roman"/>
          <w:b/>
          <w:i/>
          <w:sz w:val="24"/>
          <w:szCs w:val="20"/>
          <w:lang w:eastAsia="it-IT"/>
        </w:rPr>
        <w:t>a</w:t>
      </w:r>
      <w:r w:rsidRPr="00CD2B3F">
        <w:rPr>
          <w:rFonts w:ascii="Times New Roman" w:hAnsi="Times New Roman"/>
          <w:b/>
          <w:i/>
          <w:sz w:val="24"/>
          <w:szCs w:val="20"/>
          <w:lang w:eastAsia="it-IT"/>
        </w:rPr>
        <w:t>no urbano del traffico</w:t>
      </w:r>
      <w:r w:rsidRPr="00CD2B3F">
        <w:rPr>
          <w:rFonts w:ascii="Times New Roman" w:hAnsi="Times New Roman"/>
          <w:i/>
          <w:sz w:val="24"/>
          <w:szCs w:val="20"/>
          <w:lang w:eastAsia="it-IT"/>
        </w:rPr>
        <w:t>, la cui esistenza è invece imposta dalle direttive ministeriali previste dalla stessa norma</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Come appare evidente la situazione oggi è radicalmente mutata stante che, c</w:t>
      </w:r>
      <w:r w:rsidRPr="00CD2B3F">
        <w:rPr>
          <w:rFonts w:ascii="Times New Roman" w:hAnsi="Times New Roman"/>
          <w:sz w:val="24"/>
          <w:szCs w:val="20"/>
          <w:lang w:eastAsia="it-IT"/>
        </w:rPr>
        <w:t>o</w:t>
      </w:r>
      <w:r w:rsidRPr="00CD2B3F">
        <w:rPr>
          <w:rFonts w:ascii="Times New Roman" w:hAnsi="Times New Roman"/>
          <w:sz w:val="24"/>
          <w:szCs w:val="20"/>
          <w:lang w:eastAsia="it-IT"/>
        </w:rPr>
        <w:t>me si è più volte rammentato, il Comune ha adottato il PGTU. Giova rammentare che, sulla base delle direttive ministeriali del 1995, “</w:t>
      </w:r>
      <w:r w:rsidRPr="00CD2B3F">
        <w:rPr>
          <w:rFonts w:ascii="Times New Roman" w:hAnsi="Times New Roman"/>
          <w:i/>
          <w:sz w:val="24"/>
          <w:szCs w:val="20"/>
          <w:lang w:eastAsia="it-IT"/>
        </w:rPr>
        <w:t>l'obbligo di adozione del PUT (articolo 36, comma 1, del nuovo Cds), fa riferimento alla redazione ed all'approv</w:t>
      </w:r>
      <w:r w:rsidRPr="00CD2B3F">
        <w:rPr>
          <w:rFonts w:ascii="Times New Roman" w:hAnsi="Times New Roman"/>
          <w:i/>
          <w:sz w:val="24"/>
          <w:szCs w:val="20"/>
          <w:lang w:eastAsia="it-IT"/>
        </w:rPr>
        <w:t>a</w:t>
      </w:r>
      <w:r w:rsidRPr="00CD2B3F">
        <w:rPr>
          <w:rFonts w:ascii="Times New Roman" w:hAnsi="Times New Roman"/>
          <w:i/>
          <w:sz w:val="24"/>
          <w:szCs w:val="20"/>
          <w:lang w:eastAsia="it-IT"/>
        </w:rPr>
        <w:t>zione del piano generale del traffico urbano (PGTU)</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b/>
          <w:sz w:val="24"/>
          <w:szCs w:val="20"/>
          <w:lang w:eastAsia="it-IT"/>
        </w:rPr>
      </w:pPr>
      <w:r w:rsidRPr="00CD2B3F">
        <w:rPr>
          <w:rFonts w:ascii="Times New Roman" w:hAnsi="Times New Roman"/>
          <w:b/>
          <w:sz w:val="24"/>
          <w:szCs w:val="20"/>
          <w:lang w:eastAsia="it-IT"/>
        </w:rPr>
        <w:t>C) TAR  Campania Napoli Sez. I, Sent., 13 dicembre 2013, n. 5744 (p. 39 del ricorso)</w:t>
      </w:r>
      <w:r>
        <w:rPr>
          <w:rFonts w:ascii="Times New Roman" w:hAnsi="Times New Roman"/>
          <w:b/>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Il caso riguardava la “</w:t>
      </w:r>
      <w:r w:rsidRPr="00CD2B3F">
        <w:rPr>
          <w:rFonts w:ascii="Times New Roman" w:hAnsi="Times New Roman"/>
          <w:i/>
          <w:sz w:val="24"/>
          <w:szCs w:val="20"/>
          <w:lang w:eastAsia="it-IT"/>
        </w:rPr>
        <w:t>ZTL del Mare</w:t>
      </w:r>
      <w:r w:rsidRPr="00CD2B3F">
        <w:rPr>
          <w:rFonts w:ascii="Times New Roman" w:hAnsi="Times New Roman"/>
          <w:sz w:val="24"/>
          <w:szCs w:val="20"/>
          <w:lang w:eastAsia="it-IT"/>
        </w:rPr>
        <w:t>” istituita dal Comune di Napoli dal 1° d</w:t>
      </w:r>
      <w:r w:rsidRPr="00CD2B3F">
        <w:rPr>
          <w:rFonts w:ascii="Times New Roman" w:hAnsi="Times New Roman"/>
          <w:sz w:val="24"/>
          <w:szCs w:val="20"/>
          <w:lang w:eastAsia="it-IT"/>
        </w:rPr>
        <w:t>i</w:t>
      </w:r>
      <w:r w:rsidRPr="00CD2B3F">
        <w:rPr>
          <w:rFonts w:ascii="Times New Roman" w:hAnsi="Times New Roman"/>
          <w:sz w:val="24"/>
          <w:szCs w:val="20"/>
          <w:lang w:eastAsia="it-IT"/>
        </w:rPr>
        <w:t>cembre 2012 al 31 marzo 2013. Il ricorso viene dichiarato improcedibile (il provv</w:t>
      </w:r>
      <w:r w:rsidRPr="00CD2B3F">
        <w:rPr>
          <w:rFonts w:ascii="Times New Roman" w:hAnsi="Times New Roman"/>
          <w:sz w:val="24"/>
          <w:szCs w:val="20"/>
          <w:lang w:eastAsia="it-IT"/>
        </w:rPr>
        <w:t>e</w:t>
      </w:r>
      <w:r w:rsidRPr="00CD2B3F">
        <w:rPr>
          <w:rFonts w:ascii="Times New Roman" w:hAnsi="Times New Roman"/>
          <w:sz w:val="24"/>
          <w:szCs w:val="20"/>
          <w:lang w:eastAsia="it-IT"/>
        </w:rPr>
        <w:t>dimento aveva esaurito i propri effetti) ed “</w:t>
      </w:r>
      <w:r w:rsidRPr="00CD2B3F">
        <w:rPr>
          <w:rFonts w:ascii="Times New Roman" w:hAnsi="Times New Roman"/>
          <w:i/>
          <w:sz w:val="24"/>
          <w:szCs w:val="20"/>
          <w:lang w:eastAsia="it-IT"/>
        </w:rPr>
        <w:t>in ogni caso destituito di fondamento</w:t>
      </w:r>
      <w:r w:rsidRPr="00CD2B3F">
        <w:rPr>
          <w:rFonts w:ascii="Times New Roman" w:hAnsi="Times New Roman"/>
          <w:sz w:val="24"/>
          <w:szCs w:val="20"/>
          <w:lang w:eastAsia="it-IT"/>
        </w:rPr>
        <w:t>” (par. 4).</w:t>
      </w:r>
    </w:p>
    <w:p w:rsidR="0045178C" w:rsidRPr="00CD2B3F" w:rsidRDefault="0045178C" w:rsidP="00CD2B3F">
      <w:pPr>
        <w:widowControl w:val="0"/>
        <w:spacing w:after="0" w:line="360" w:lineRule="auto"/>
        <w:ind w:left="567" w:right="851" w:firstLine="513"/>
        <w:jc w:val="both"/>
        <w:rPr>
          <w:rFonts w:ascii="Times New Roman" w:hAnsi="Times New Roman"/>
          <w:b/>
          <w:sz w:val="24"/>
          <w:szCs w:val="20"/>
          <w:lang w:eastAsia="it-IT"/>
        </w:rPr>
      </w:pPr>
      <w:r w:rsidRPr="00CD2B3F">
        <w:rPr>
          <w:rFonts w:ascii="Times New Roman" w:hAnsi="Times New Roman"/>
          <w:sz w:val="24"/>
          <w:szCs w:val="20"/>
          <w:lang w:eastAsia="it-IT"/>
        </w:rPr>
        <w:t>In particolare il TAR Campania rigettava tutte le censure dei ricorrenti affe</w:t>
      </w:r>
      <w:r w:rsidRPr="00CD2B3F">
        <w:rPr>
          <w:rFonts w:ascii="Times New Roman" w:hAnsi="Times New Roman"/>
          <w:sz w:val="24"/>
          <w:szCs w:val="20"/>
          <w:lang w:eastAsia="it-IT"/>
        </w:rPr>
        <w:t>r</w:t>
      </w:r>
      <w:r w:rsidRPr="00CD2B3F">
        <w:rPr>
          <w:rFonts w:ascii="Times New Roman" w:hAnsi="Times New Roman"/>
          <w:sz w:val="24"/>
          <w:szCs w:val="20"/>
          <w:lang w:eastAsia="it-IT"/>
        </w:rPr>
        <w:t>mando che (par. 4.4): 1) “</w:t>
      </w:r>
      <w:r w:rsidRPr="00CD2B3F">
        <w:rPr>
          <w:rFonts w:ascii="Times New Roman" w:hAnsi="Times New Roman"/>
          <w:b/>
          <w:i/>
          <w:sz w:val="24"/>
          <w:szCs w:val="20"/>
          <w:lang w:eastAsia="it-IT"/>
        </w:rPr>
        <w:t>la mancata adozione del Piano Urbano del Traffico di cui all'art. 36 del D.Lgs. n. 295 del 1982</w:t>
      </w:r>
      <w:r w:rsidRPr="00CD2B3F">
        <w:rPr>
          <w:rFonts w:ascii="Times New Roman" w:hAnsi="Times New Roman"/>
          <w:b/>
          <w:sz w:val="24"/>
          <w:szCs w:val="20"/>
          <w:lang w:eastAsia="it-IT"/>
        </w:rPr>
        <w:t xml:space="preserve"> (recte 1992)</w:t>
      </w:r>
      <w:r w:rsidRPr="00CD2B3F">
        <w:rPr>
          <w:rFonts w:ascii="Times New Roman" w:hAnsi="Times New Roman"/>
          <w:b/>
          <w:i/>
          <w:sz w:val="24"/>
          <w:szCs w:val="20"/>
          <w:lang w:eastAsia="it-IT"/>
        </w:rPr>
        <w:t xml:space="preserve"> non rende di per sé illegittima l'istituzione di un'isola pedonale ai sensi del precedente art. 7, nono comma</w:t>
      </w:r>
      <w:r w:rsidRPr="00CD2B3F">
        <w:rPr>
          <w:rFonts w:ascii="Times New Roman" w:hAnsi="Times New Roman"/>
          <w:sz w:val="24"/>
          <w:szCs w:val="20"/>
          <w:lang w:eastAsia="it-IT"/>
        </w:rPr>
        <w:t xml:space="preserve">”; 2) </w:t>
      </w:r>
      <w:r w:rsidRPr="00CD2B3F">
        <w:rPr>
          <w:rFonts w:ascii="Times New Roman" w:hAnsi="Times New Roman"/>
          <w:i/>
          <w:sz w:val="24"/>
          <w:szCs w:val="20"/>
          <w:lang w:eastAsia="it-IT"/>
        </w:rPr>
        <w:t>“</w:t>
      </w:r>
      <w:r w:rsidRPr="00CD2B3F">
        <w:rPr>
          <w:rFonts w:ascii="Times New Roman" w:hAnsi="Times New Roman"/>
          <w:b/>
          <w:i/>
          <w:sz w:val="24"/>
          <w:szCs w:val="20"/>
          <w:lang w:eastAsia="it-IT"/>
        </w:rPr>
        <w:t>l'omesso aggiornamento biennale del PUT non vale ad incrinarne la durevole portata precettiva”.</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In altri termini la sentenza, lungi dal suffragare le tesi dei ricorrenti, si pone in netta antitesi rispetto ad esse.</w:t>
      </w:r>
    </w:p>
    <w:p w:rsidR="0045178C" w:rsidRPr="00CD2B3F" w:rsidRDefault="0045178C" w:rsidP="00CD2B3F">
      <w:pPr>
        <w:widowControl w:val="0"/>
        <w:spacing w:after="0" w:line="360" w:lineRule="auto"/>
        <w:ind w:left="567" w:right="851" w:firstLine="513"/>
        <w:jc w:val="both"/>
        <w:rPr>
          <w:rFonts w:ascii="Times New Roman" w:hAnsi="Times New Roman"/>
          <w:b/>
          <w:sz w:val="24"/>
          <w:szCs w:val="20"/>
          <w:lang w:eastAsia="it-IT"/>
        </w:rPr>
      </w:pPr>
      <w:r w:rsidRPr="00CD2B3F">
        <w:rPr>
          <w:rFonts w:ascii="Times New Roman" w:hAnsi="Times New Roman"/>
          <w:b/>
          <w:sz w:val="24"/>
          <w:szCs w:val="20"/>
          <w:lang w:eastAsia="it-IT"/>
        </w:rPr>
        <w:t>D) T.A.R. Campania Napoli, Sez. I, Sent., 6 marzo 2014, n. 1350 (p. 41 del ricorso)</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Il ricorso aveva ad oggetto la “</w:t>
      </w:r>
      <w:r w:rsidRPr="00CD2B3F">
        <w:rPr>
          <w:rFonts w:ascii="Times New Roman" w:hAnsi="Times New Roman"/>
          <w:i/>
          <w:sz w:val="24"/>
          <w:szCs w:val="20"/>
          <w:lang w:eastAsia="it-IT"/>
        </w:rPr>
        <w:t>deliberazione di approvazione del Piano partic</w:t>
      </w:r>
      <w:r w:rsidRPr="00CD2B3F">
        <w:rPr>
          <w:rFonts w:ascii="Times New Roman" w:hAnsi="Times New Roman"/>
          <w:i/>
          <w:sz w:val="24"/>
          <w:szCs w:val="20"/>
          <w:lang w:eastAsia="it-IT"/>
        </w:rPr>
        <w:t>o</w:t>
      </w:r>
      <w:r w:rsidRPr="00CD2B3F">
        <w:rPr>
          <w:rFonts w:ascii="Times New Roman" w:hAnsi="Times New Roman"/>
          <w:i/>
          <w:sz w:val="24"/>
          <w:szCs w:val="20"/>
          <w:lang w:eastAsia="it-IT"/>
        </w:rPr>
        <w:t>lareggiato del traffico, nel punto in cui subordina l'accesso alla "ZTL del Mare" … al pagamento di una somma di denaro, sostenendosi che l'imposizione di una siffatta obbligazione pecuniaria avrebbe richiesto il necessario, previo adeguamento del P</w:t>
      </w:r>
      <w:r w:rsidRPr="00CD2B3F">
        <w:rPr>
          <w:rFonts w:ascii="Times New Roman" w:hAnsi="Times New Roman"/>
          <w:i/>
          <w:sz w:val="24"/>
          <w:szCs w:val="20"/>
          <w:lang w:eastAsia="it-IT"/>
        </w:rPr>
        <w:t>i</w:t>
      </w:r>
      <w:r w:rsidRPr="00CD2B3F">
        <w:rPr>
          <w:rFonts w:ascii="Times New Roman" w:hAnsi="Times New Roman"/>
          <w:i/>
          <w:sz w:val="24"/>
          <w:szCs w:val="20"/>
          <w:lang w:eastAsia="it-IT"/>
        </w:rPr>
        <w:t xml:space="preserve">ano generale del traffico urbano” </w:t>
      </w:r>
      <w:r w:rsidRPr="00CD2B3F">
        <w:rPr>
          <w:rFonts w:ascii="Times New Roman" w:hAnsi="Times New Roman"/>
          <w:sz w:val="24"/>
          <w:szCs w:val="20"/>
          <w:lang w:eastAsia="it-IT"/>
        </w:rPr>
        <w:t>(par. 3).</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Si noti che il problema dell’adeguamento non si poneva affatto in relazione al mancato aggiornamento biennale di cui all’art 36, comma 5 del CdS. Sul tema infatti, come si è dianzi rammentato</w:t>
      </w:r>
      <w:r>
        <w:rPr>
          <w:rFonts w:ascii="Times New Roman" w:hAnsi="Times New Roman"/>
          <w:sz w:val="24"/>
          <w:szCs w:val="20"/>
          <w:lang w:eastAsia="it-IT"/>
        </w:rPr>
        <w:t>,</w:t>
      </w:r>
      <w:r w:rsidRPr="00CD2B3F">
        <w:rPr>
          <w:rFonts w:ascii="Times New Roman" w:hAnsi="Times New Roman"/>
          <w:sz w:val="24"/>
          <w:szCs w:val="20"/>
          <w:lang w:eastAsia="it-IT"/>
        </w:rPr>
        <w:t xml:space="preserve"> nella sentenza si legge: “</w:t>
      </w:r>
      <w:r w:rsidRPr="00CD2B3F">
        <w:rPr>
          <w:rFonts w:ascii="Times New Roman" w:hAnsi="Times New Roman"/>
          <w:i/>
          <w:sz w:val="24"/>
          <w:szCs w:val="20"/>
          <w:lang w:eastAsia="it-IT"/>
        </w:rPr>
        <w:t>Sul punto può farsi integra</w:t>
      </w:r>
      <w:r w:rsidRPr="00CD2B3F">
        <w:rPr>
          <w:rFonts w:ascii="Times New Roman" w:hAnsi="Times New Roman"/>
          <w:i/>
          <w:sz w:val="24"/>
          <w:szCs w:val="20"/>
          <w:lang w:eastAsia="it-IT"/>
        </w:rPr>
        <w:t>l</w:t>
      </w:r>
      <w:r w:rsidRPr="00CD2B3F">
        <w:rPr>
          <w:rFonts w:ascii="Times New Roman" w:hAnsi="Times New Roman"/>
          <w:i/>
          <w:sz w:val="24"/>
          <w:szCs w:val="20"/>
          <w:lang w:eastAsia="it-IT"/>
        </w:rPr>
        <w:t>mente rinvio alle precedenti pronunce della Sezione (cfr., per tutte, da ultimo, la se</w:t>
      </w:r>
      <w:r w:rsidRPr="00CD2B3F">
        <w:rPr>
          <w:rFonts w:ascii="Times New Roman" w:hAnsi="Times New Roman"/>
          <w:i/>
          <w:sz w:val="24"/>
          <w:szCs w:val="20"/>
          <w:lang w:eastAsia="it-IT"/>
        </w:rPr>
        <w:t>n</w:t>
      </w:r>
      <w:r w:rsidRPr="00CD2B3F">
        <w:rPr>
          <w:rFonts w:ascii="Times New Roman" w:hAnsi="Times New Roman"/>
          <w:i/>
          <w:sz w:val="24"/>
          <w:szCs w:val="20"/>
          <w:lang w:eastAsia="it-IT"/>
        </w:rPr>
        <w:t xml:space="preserve">tenza n. 1509 del 18.3.2013) ove </w:t>
      </w:r>
      <w:r w:rsidRPr="00CD2B3F">
        <w:rPr>
          <w:rFonts w:ascii="Times New Roman" w:hAnsi="Times New Roman"/>
          <w:b/>
          <w:i/>
          <w:sz w:val="24"/>
          <w:szCs w:val="20"/>
          <w:lang w:eastAsia="it-IT"/>
        </w:rPr>
        <w:t>è stato chiarito che "i termini previsti per l'a</w:t>
      </w:r>
      <w:r w:rsidRPr="00CD2B3F">
        <w:rPr>
          <w:rFonts w:ascii="Times New Roman" w:hAnsi="Times New Roman"/>
          <w:b/>
          <w:i/>
          <w:sz w:val="24"/>
          <w:szCs w:val="20"/>
          <w:lang w:eastAsia="it-IT"/>
        </w:rPr>
        <w:t>g</w:t>
      </w:r>
      <w:r w:rsidRPr="00CD2B3F">
        <w:rPr>
          <w:rFonts w:ascii="Times New Roman" w:hAnsi="Times New Roman"/>
          <w:b/>
          <w:i/>
          <w:sz w:val="24"/>
          <w:szCs w:val="20"/>
          <w:lang w:eastAsia="it-IT"/>
        </w:rPr>
        <w:t>giornamento o l'elaborazione del piano del traffico hanno carattere ordinatorio, per cui è da escludere che la relativa scadenza produca il venir meno o l'ineffic</w:t>
      </w:r>
      <w:r w:rsidRPr="00CD2B3F">
        <w:rPr>
          <w:rFonts w:ascii="Times New Roman" w:hAnsi="Times New Roman"/>
          <w:b/>
          <w:i/>
          <w:sz w:val="24"/>
          <w:szCs w:val="20"/>
          <w:lang w:eastAsia="it-IT"/>
        </w:rPr>
        <w:t>a</w:t>
      </w:r>
      <w:r w:rsidRPr="00CD2B3F">
        <w:rPr>
          <w:rFonts w:ascii="Times New Roman" w:hAnsi="Times New Roman"/>
          <w:b/>
          <w:i/>
          <w:sz w:val="24"/>
          <w:szCs w:val="20"/>
          <w:lang w:eastAsia="it-IT"/>
        </w:rPr>
        <w:t>cia della pianificazione adottata</w:t>
      </w:r>
      <w:r w:rsidRPr="00CD2B3F">
        <w:rPr>
          <w:rFonts w:ascii="Times New Roman" w:hAnsi="Times New Roman"/>
          <w:i/>
          <w:sz w:val="24"/>
          <w:szCs w:val="20"/>
          <w:lang w:eastAsia="it-IT"/>
        </w:rPr>
        <w:t>, fermo restando l'obbligo dell'amministrazione di provvedere in merito</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Piuttosto “</w:t>
      </w:r>
      <w:r w:rsidRPr="00CD2B3F">
        <w:rPr>
          <w:rFonts w:ascii="Times New Roman" w:hAnsi="Times New Roman"/>
          <w:i/>
          <w:sz w:val="24"/>
          <w:szCs w:val="20"/>
          <w:lang w:eastAsia="it-IT"/>
        </w:rPr>
        <w:t xml:space="preserve">il previo aggiornamento del </w:t>
      </w:r>
      <w:r w:rsidRPr="00CD2B3F">
        <w:rPr>
          <w:rFonts w:ascii="Times New Roman" w:hAnsi="Times New Roman"/>
          <w:b/>
          <w:i/>
          <w:sz w:val="24"/>
          <w:szCs w:val="20"/>
          <w:lang w:eastAsia="it-IT"/>
        </w:rPr>
        <w:t>Piano urbano del traffico</w:t>
      </w:r>
      <w:r w:rsidRPr="00CD2B3F">
        <w:rPr>
          <w:rFonts w:ascii="Times New Roman" w:hAnsi="Times New Roman"/>
          <w:i/>
          <w:sz w:val="24"/>
          <w:szCs w:val="20"/>
          <w:lang w:eastAsia="it-IT"/>
        </w:rPr>
        <w:t xml:space="preserve"> si rend</w:t>
      </w:r>
      <w:r w:rsidRPr="00CD2B3F">
        <w:rPr>
          <w:rFonts w:ascii="Times New Roman" w:hAnsi="Times New Roman"/>
          <w:i/>
          <w:sz w:val="24"/>
          <w:szCs w:val="20"/>
          <w:lang w:eastAsia="it-IT"/>
        </w:rPr>
        <w:t>e</w:t>
      </w:r>
      <w:r w:rsidRPr="00CD2B3F">
        <w:rPr>
          <w:rFonts w:ascii="Times New Roman" w:hAnsi="Times New Roman"/>
          <w:i/>
          <w:sz w:val="24"/>
          <w:szCs w:val="20"/>
          <w:lang w:eastAsia="it-IT"/>
        </w:rPr>
        <w:t xml:space="preserve">va…necessario in quanto quest'ultimo, </w:t>
      </w:r>
      <w:r w:rsidRPr="00CD2B3F">
        <w:rPr>
          <w:rFonts w:ascii="Times New Roman" w:hAnsi="Times New Roman"/>
          <w:b/>
          <w:i/>
          <w:sz w:val="24"/>
          <w:szCs w:val="20"/>
          <w:lang w:eastAsia="it-IT"/>
        </w:rPr>
        <w:t xml:space="preserve">nel regolamentare l'istituzione delle zone a traffico limitato </w:t>
      </w:r>
      <w:r w:rsidRPr="00CD2B3F">
        <w:rPr>
          <w:rFonts w:ascii="Times New Roman" w:hAnsi="Times New Roman"/>
          <w:i/>
          <w:sz w:val="24"/>
          <w:szCs w:val="20"/>
          <w:lang w:eastAsia="it-IT"/>
        </w:rPr>
        <w:t xml:space="preserve">(ai punti 9.1.2 e 9.2), </w:t>
      </w:r>
      <w:r w:rsidRPr="00CD2B3F">
        <w:rPr>
          <w:rFonts w:ascii="Times New Roman" w:hAnsi="Times New Roman"/>
          <w:b/>
          <w:i/>
          <w:sz w:val="24"/>
          <w:szCs w:val="20"/>
          <w:lang w:eastAsia="it-IT"/>
        </w:rPr>
        <w:t xml:space="preserve">nulla prevede in ordine al pagamento di </w:t>
      </w:r>
      <w:r w:rsidRPr="00CD2B3F">
        <w:rPr>
          <w:rFonts w:ascii="Times New Roman" w:hAnsi="Times New Roman"/>
          <w:b/>
          <w:i/>
          <w:sz w:val="24"/>
          <w:szCs w:val="20"/>
          <w:lang w:eastAsia="it-IT"/>
        </w:rPr>
        <w:t>e</w:t>
      </w:r>
      <w:r w:rsidRPr="00CD2B3F">
        <w:rPr>
          <w:rFonts w:ascii="Times New Roman" w:hAnsi="Times New Roman"/>
          <w:b/>
          <w:i/>
          <w:sz w:val="24"/>
          <w:szCs w:val="20"/>
          <w:lang w:eastAsia="it-IT"/>
        </w:rPr>
        <w:t>ventuali somme per l'accesso</w:t>
      </w:r>
      <w:r w:rsidRPr="00CD2B3F">
        <w:rPr>
          <w:rFonts w:ascii="Times New Roman" w:hAnsi="Times New Roman"/>
          <w:i/>
          <w:sz w:val="24"/>
          <w:szCs w:val="20"/>
          <w:lang w:eastAsia="it-IT"/>
        </w:rPr>
        <w:t>, limitandosi a disporre unicamente che "L'individu</w:t>
      </w:r>
      <w:r w:rsidRPr="00CD2B3F">
        <w:rPr>
          <w:rFonts w:ascii="Times New Roman" w:hAnsi="Times New Roman"/>
          <w:i/>
          <w:sz w:val="24"/>
          <w:szCs w:val="20"/>
          <w:lang w:eastAsia="it-IT"/>
        </w:rPr>
        <w:t>a</w:t>
      </w:r>
      <w:r w:rsidRPr="00CD2B3F">
        <w:rPr>
          <w:rFonts w:ascii="Times New Roman" w:hAnsi="Times New Roman"/>
          <w:i/>
          <w:sz w:val="24"/>
          <w:szCs w:val="20"/>
          <w:lang w:eastAsia="it-IT"/>
        </w:rPr>
        <w:t>zione delle auto dei residenti avviene attraverso un contrassegno da esporre in modo visibile</w:t>
      </w:r>
      <w:r w:rsidRPr="00CD2B3F">
        <w:rPr>
          <w:rFonts w:ascii="Times New Roman" w:hAnsi="Times New Roman"/>
          <w:sz w:val="24"/>
          <w:szCs w:val="20"/>
          <w:lang w:eastAsia="it-IT"/>
        </w:rPr>
        <w:t>" (par. 3)</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Quest’ultima circostanza, come correttamente rilevato dal TAR Campania, dava luogo alla violazione delle direttive del Ministero LL.PP. prot. 3816 del 21 lugli</w:t>
      </w:r>
      <w:r>
        <w:rPr>
          <w:rFonts w:ascii="Times New Roman" w:hAnsi="Times New Roman"/>
          <w:sz w:val="24"/>
          <w:szCs w:val="20"/>
          <w:lang w:eastAsia="it-IT"/>
        </w:rPr>
        <w:t>o 1997, nelle quali si legge</w:t>
      </w:r>
      <w:r w:rsidRPr="00CD2B3F">
        <w:rPr>
          <w:rFonts w:ascii="Times New Roman" w:hAnsi="Times New Roman"/>
          <w:sz w:val="24"/>
          <w:szCs w:val="20"/>
          <w:lang w:eastAsia="it-IT"/>
        </w:rPr>
        <w:t>:</w:t>
      </w:r>
      <w:r>
        <w:rPr>
          <w:rFonts w:ascii="Times New Roman" w:hAnsi="Times New Roman"/>
          <w:sz w:val="24"/>
          <w:szCs w:val="20"/>
          <w:lang w:eastAsia="it-IT"/>
        </w:rPr>
        <w:t xml:space="preserve"> </w:t>
      </w:r>
      <w:r w:rsidRPr="00CD2B3F">
        <w:rPr>
          <w:rFonts w:ascii="Times New Roman" w:hAnsi="Times New Roman"/>
          <w:sz w:val="24"/>
          <w:szCs w:val="20"/>
          <w:lang w:eastAsia="it-IT"/>
        </w:rPr>
        <w:t>“"</w:t>
      </w:r>
      <w:r w:rsidRPr="00CD2B3F">
        <w:rPr>
          <w:rFonts w:ascii="Times New Roman" w:hAnsi="Times New Roman"/>
          <w:b/>
          <w:i/>
          <w:sz w:val="24"/>
          <w:szCs w:val="20"/>
          <w:lang w:eastAsia="it-IT"/>
        </w:rPr>
        <w:t>I comuni per poter subordinare l'accesso alle zone a traffico limitato al pagamento di una somma devono…</w:t>
      </w:r>
      <w:r w:rsidRPr="00CD2B3F">
        <w:rPr>
          <w:rFonts w:ascii="Times New Roman" w:hAnsi="Times New Roman"/>
          <w:i/>
          <w:sz w:val="24"/>
          <w:szCs w:val="20"/>
          <w:lang w:eastAsia="it-IT"/>
        </w:rPr>
        <w:t xml:space="preserve">/ </w:t>
      </w:r>
      <w:r w:rsidRPr="00CD2B3F">
        <w:rPr>
          <w:rFonts w:ascii="Times New Roman" w:hAnsi="Times New Roman"/>
          <w:b/>
          <w:i/>
          <w:sz w:val="24"/>
          <w:szCs w:val="20"/>
          <w:lang w:eastAsia="it-IT"/>
        </w:rPr>
        <w:t>aver introdotto la tariff</w:t>
      </w:r>
      <w:r w:rsidRPr="00CD2B3F">
        <w:rPr>
          <w:rFonts w:ascii="Times New Roman" w:hAnsi="Times New Roman"/>
          <w:b/>
          <w:i/>
          <w:sz w:val="24"/>
          <w:szCs w:val="20"/>
          <w:lang w:eastAsia="it-IT"/>
        </w:rPr>
        <w:t>a</w:t>
      </w:r>
      <w:r w:rsidRPr="00CD2B3F">
        <w:rPr>
          <w:rFonts w:ascii="Times New Roman" w:hAnsi="Times New Roman"/>
          <w:b/>
          <w:i/>
          <w:sz w:val="24"/>
          <w:szCs w:val="20"/>
          <w:lang w:eastAsia="it-IT"/>
        </w:rPr>
        <w:t>zione degli accessi alla ZTL all'interno del Piano urbano del traffico, avendo ver</w:t>
      </w:r>
      <w:r w:rsidRPr="00CD2B3F">
        <w:rPr>
          <w:rFonts w:ascii="Times New Roman" w:hAnsi="Times New Roman"/>
          <w:b/>
          <w:i/>
          <w:sz w:val="24"/>
          <w:szCs w:val="20"/>
          <w:lang w:eastAsia="it-IT"/>
        </w:rPr>
        <w:t>i</w:t>
      </w:r>
      <w:r w:rsidRPr="00CD2B3F">
        <w:rPr>
          <w:rFonts w:ascii="Times New Roman" w:hAnsi="Times New Roman"/>
          <w:b/>
          <w:i/>
          <w:sz w:val="24"/>
          <w:szCs w:val="20"/>
          <w:lang w:eastAsia="it-IT"/>
        </w:rPr>
        <w:t>ficato che tale provvedimento</w:t>
      </w:r>
      <w:r w:rsidRPr="00CD2B3F">
        <w:rPr>
          <w:rFonts w:ascii="Times New Roman" w:hAnsi="Times New Roman"/>
          <w:i/>
          <w:sz w:val="24"/>
          <w:szCs w:val="20"/>
          <w:lang w:eastAsia="it-IT"/>
        </w:rPr>
        <w:t xml:space="preserve"> (che costituisce una ulteriore misura di selezione r</w:t>
      </w:r>
      <w:r w:rsidRPr="00CD2B3F">
        <w:rPr>
          <w:rFonts w:ascii="Times New Roman" w:hAnsi="Times New Roman"/>
          <w:i/>
          <w:sz w:val="24"/>
          <w:szCs w:val="20"/>
          <w:lang w:eastAsia="it-IT"/>
        </w:rPr>
        <w:t>i</w:t>
      </w:r>
      <w:r w:rsidRPr="00CD2B3F">
        <w:rPr>
          <w:rFonts w:ascii="Times New Roman" w:hAnsi="Times New Roman"/>
          <w:i/>
          <w:sz w:val="24"/>
          <w:szCs w:val="20"/>
          <w:lang w:eastAsia="it-IT"/>
        </w:rPr>
        <w:t xml:space="preserve">spetto alla limitazione dell'accesso ad ore prestabilite o a particolari categorie di </w:t>
      </w:r>
      <w:r w:rsidRPr="00CD2B3F">
        <w:rPr>
          <w:rFonts w:ascii="Times New Roman" w:hAnsi="Times New Roman"/>
          <w:i/>
          <w:sz w:val="24"/>
          <w:szCs w:val="20"/>
          <w:lang w:eastAsia="it-IT"/>
        </w:rPr>
        <w:t>u</w:t>
      </w:r>
      <w:r w:rsidRPr="00CD2B3F">
        <w:rPr>
          <w:rFonts w:ascii="Times New Roman" w:hAnsi="Times New Roman"/>
          <w:i/>
          <w:sz w:val="24"/>
          <w:szCs w:val="20"/>
          <w:lang w:eastAsia="it-IT"/>
        </w:rPr>
        <w:t xml:space="preserve">tenti e di veicoli a motore) </w:t>
      </w:r>
      <w:r w:rsidRPr="00CD2B3F">
        <w:rPr>
          <w:rFonts w:ascii="Times New Roman" w:hAnsi="Times New Roman"/>
          <w:b/>
          <w:i/>
          <w:sz w:val="24"/>
          <w:szCs w:val="20"/>
          <w:lang w:eastAsia="it-IT"/>
        </w:rPr>
        <w:t>si rende effettivamente necessario</w:t>
      </w:r>
      <w:r w:rsidRPr="00CD2B3F">
        <w:rPr>
          <w:rFonts w:ascii="Times New Roman" w:hAnsi="Times New Roman"/>
          <w:i/>
          <w:sz w:val="24"/>
          <w:szCs w:val="20"/>
          <w:lang w:eastAsia="it-IT"/>
        </w:rPr>
        <w:t xml:space="preserve"> per il raggiungimento degli obiettivi del Piano urbano del traffico. </w:t>
      </w:r>
      <w:r w:rsidRPr="00CD2B3F">
        <w:rPr>
          <w:rFonts w:ascii="Times New Roman" w:hAnsi="Times New Roman"/>
          <w:b/>
          <w:i/>
          <w:sz w:val="24"/>
          <w:szCs w:val="20"/>
          <w:lang w:eastAsia="it-IT"/>
        </w:rPr>
        <w:t>Di tale verifica deve essere data doc</w:t>
      </w:r>
      <w:r w:rsidRPr="00CD2B3F">
        <w:rPr>
          <w:rFonts w:ascii="Times New Roman" w:hAnsi="Times New Roman"/>
          <w:b/>
          <w:i/>
          <w:sz w:val="24"/>
          <w:szCs w:val="20"/>
          <w:lang w:eastAsia="it-IT"/>
        </w:rPr>
        <w:t>u</w:t>
      </w:r>
      <w:r w:rsidRPr="00CD2B3F">
        <w:rPr>
          <w:rFonts w:ascii="Times New Roman" w:hAnsi="Times New Roman"/>
          <w:b/>
          <w:i/>
          <w:sz w:val="24"/>
          <w:szCs w:val="20"/>
          <w:lang w:eastAsia="it-IT"/>
        </w:rPr>
        <w:t>mentazione in uno specifico paragrafo della relazione tecnica che accompagna il suddetto Piano</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E’ il caso di evidenziare che quest’ultima prescrizione è </w:t>
      </w:r>
      <w:r w:rsidRPr="00CD2B3F">
        <w:rPr>
          <w:rFonts w:ascii="Times New Roman" w:hAnsi="Times New Roman"/>
          <w:b/>
          <w:sz w:val="24"/>
          <w:szCs w:val="20"/>
          <w:lang w:eastAsia="it-IT"/>
        </w:rPr>
        <w:t>pienamente rispettata dal Comune di Palermo</w:t>
      </w:r>
      <w:r w:rsidRPr="00CD2B3F">
        <w:rPr>
          <w:rFonts w:ascii="Times New Roman" w:hAnsi="Times New Roman"/>
          <w:sz w:val="24"/>
          <w:szCs w:val="20"/>
          <w:lang w:eastAsia="it-IT"/>
        </w:rPr>
        <w:t xml:space="preserve">. Nella relazione tecnica di Progetto del PGTU, infatti, è previsto uno </w:t>
      </w:r>
      <w:r w:rsidRPr="00CD2B3F">
        <w:rPr>
          <w:rFonts w:ascii="Times New Roman" w:hAnsi="Times New Roman"/>
          <w:b/>
          <w:sz w:val="24"/>
          <w:szCs w:val="20"/>
          <w:lang w:eastAsia="it-IT"/>
        </w:rPr>
        <w:t>specifico paragrafo (par. 5.3.7.) dedicato a “</w:t>
      </w:r>
      <w:r w:rsidRPr="00CD2B3F">
        <w:rPr>
          <w:rFonts w:ascii="Times New Roman" w:hAnsi="Times New Roman"/>
          <w:b/>
          <w:i/>
          <w:sz w:val="24"/>
          <w:szCs w:val="20"/>
          <w:lang w:eastAsia="it-IT"/>
        </w:rPr>
        <w:t>Tariffazione delle Zone a Traffico Limitato</w:t>
      </w:r>
      <w:r w:rsidRPr="00CD2B3F">
        <w:rPr>
          <w:rFonts w:ascii="Times New Roman" w:hAnsi="Times New Roman"/>
          <w:b/>
          <w:sz w:val="24"/>
          <w:szCs w:val="20"/>
          <w:lang w:eastAsia="it-IT"/>
        </w:rPr>
        <w:t>”</w:t>
      </w:r>
      <w:r w:rsidRPr="00CD2B3F">
        <w:rPr>
          <w:rFonts w:ascii="Times New Roman" w:hAnsi="Times New Roman"/>
          <w:sz w:val="24"/>
          <w:szCs w:val="20"/>
          <w:lang w:eastAsia="it-IT"/>
        </w:rPr>
        <w:t xml:space="preserve"> nel quale si prevede la</w:t>
      </w:r>
      <w:r>
        <w:rPr>
          <w:rFonts w:ascii="Times New Roman" w:hAnsi="Times New Roman"/>
          <w:sz w:val="24"/>
          <w:szCs w:val="20"/>
          <w:lang w:eastAsia="it-IT"/>
        </w:rPr>
        <w:t xml:space="preserve"> tariffazione, che è motivata in</w:t>
      </w:r>
      <w:r w:rsidRPr="00CD2B3F">
        <w:rPr>
          <w:rFonts w:ascii="Times New Roman" w:hAnsi="Times New Roman"/>
          <w:sz w:val="24"/>
          <w:szCs w:val="20"/>
          <w:lang w:eastAsia="it-IT"/>
        </w:rPr>
        <w:t xml:space="preserve"> relazione agli obiettivi del Piano.</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Pr>
          <w:rFonts w:ascii="Times New Roman" w:hAnsi="Times New Roman"/>
          <w:b/>
          <w:sz w:val="24"/>
          <w:szCs w:val="20"/>
          <w:lang w:eastAsia="it-IT"/>
        </w:rPr>
        <w:t>IV.7</w:t>
      </w:r>
      <w:r w:rsidRPr="00CD2B3F">
        <w:rPr>
          <w:rFonts w:ascii="Times New Roman" w:hAnsi="Times New Roman"/>
          <w:b/>
          <w:sz w:val="24"/>
          <w:szCs w:val="20"/>
          <w:lang w:eastAsia="it-IT"/>
        </w:rPr>
        <w:t>. -</w:t>
      </w:r>
      <w:r w:rsidRPr="00CD2B3F">
        <w:rPr>
          <w:rFonts w:ascii="Times New Roman" w:hAnsi="Times New Roman"/>
          <w:sz w:val="24"/>
          <w:szCs w:val="20"/>
          <w:lang w:eastAsia="it-IT"/>
        </w:rPr>
        <w:t xml:space="preserve"> I ricorrenti</w:t>
      </w:r>
      <w:r>
        <w:rPr>
          <w:rFonts w:ascii="Times New Roman" w:hAnsi="Times New Roman"/>
          <w:sz w:val="24"/>
          <w:szCs w:val="20"/>
          <w:lang w:eastAsia="it-IT"/>
        </w:rPr>
        <w:t>, oggi appellati,</w:t>
      </w:r>
      <w:r w:rsidRPr="00CD2B3F">
        <w:rPr>
          <w:rFonts w:ascii="Times New Roman" w:hAnsi="Times New Roman"/>
          <w:sz w:val="24"/>
          <w:szCs w:val="20"/>
          <w:lang w:eastAsia="it-IT"/>
        </w:rPr>
        <w:t xml:space="preserve"> </w:t>
      </w:r>
      <w:r>
        <w:rPr>
          <w:rFonts w:ascii="Times New Roman" w:hAnsi="Times New Roman"/>
          <w:sz w:val="24"/>
          <w:szCs w:val="20"/>
          <w:lang w:eastAsia="it-IT"/>
        </w:rPr>
        <w:t>hanno dedotto</w:t>
      </w:r>
      <w:r w:rsidRPr="00CD2B3F">
        <w:rPr>
          <w:rFonts w:ascii="Times New Roman" w:hAnsi="Times New Roman"/>
          <w:sz w:val="24"/>
          <w:szCs w:val="20"/>
          <w:lang w:eastAsia="it-IT"/>
        </w:rPr>
        <w:t xml:space="preserve"> il vizio di "</w:t>
      </w:r>
      <w:r w:rsidRPr="00CD2B3F">
        <w:rPr>
          <w:rFonts w:ascii="Times New Roman" w:hAnsi="Times New Roman"/>
          <w:i/>
          <w:sz w:val="24"/>
          <w:szCs w:val="20"/>
          <w:lang w:eastAsia="it-IT"/>
        </w:rPr>
        <w:t>eccesso di potere per sviamento della causa tipica e per contrarietà con precedenti determinazioni dell'amministrazione</w:t>
      </w:r>
      <w:r w:rsidRPr="00CD2B3F">
        <w:rPr>
          <w:rFonts w:ascii="Times New Roman" w:hAnsi="Times New Roman"/>
          <w:sz w:val="24"/>
          <w:szCs w:val="20"/>
          <w:lang w:eastAsia="it-IT"/>
        </w:rPr>
        <w:t>", sulla base del seguente argomento: "</w:t>
      </w:r>
      <w:r w:rsidRPr="00CD2B3F">
        <w:rPr>
          <w:rFonts w:ascii="Times New Roman" w:hAnsi="Times New Roman"/>
          <w:i/>
          <w:sz w:val="24"/>
          <w:szCs w:val="20"/>
          <w:lang w:eastAsia="it-IT"/>
        </w:rPr>
        <w:t>in sede di PGTU era st</w:t>
      </w:r>
      <w:r w:rsidRPr="00CD2B3F">
        <w:rPr>
          <w:rFonts w:ascii="Times New Roman" w:hAnsi="Times New Roman"/>
          <w:i/>
          <w:sz w:val="24"/>
          <w:szCs w:val="20"/>
          <w:lang w:eastAsia="it-IT"/>
        </w:rPr>
        <w:t>a</w:t>
      </w:r>
      <w:r w:rsidRPr="00CD2B3F">
        <w:rPr>
          <w:rFonts w:ascii="Times New Roman" w:hAnsi="Times New Roman"/>
          <w:i/>
          <w:sz w:val="24"/>
          <w:szCs w:val="20"/>
          <w:lang w:eastAsia="it-IT"/>
        </w:rPr>
        <w:t>ta votata l'introduzione sperimentale della sola ZTL centrale, mentre in sede di co</w:t>
      </w:r>
      <w:r w:rsidRPr="00CD2B3F">
        <w:rPr>
          <w:rFonts w:ascii="Times New Roman" w:hAnsi="Times New Roman"/>
          <w:i/>
          <w:sz w:val="24"/>
          <w:szCs w:val="20"/>
          <w:lang w:eastAsia="it-IT"/>
        </w:rPr>
        <w:t>n</w:t>
      </w:r>
      <w:r w:rsidRPr="00CD2B3F">
        <w:rPr>
          <w:rFonts w:ascii="Times New Roman" w:hAnsi="Times New Roman"/>
          <w:i/>
          <w:sz w:val="24"/>
          <w:szCs w:val="20"/>
          <w:lang w:eastAsia="it-IT"/>
        </w:rPr>
        <w:t>tratto di servizio la ZTL occupa una vastissima parte del territorio cittadino, senza alcuna logica legata al contenimento dell'inquinamento, ma esclusivamente rivolta a fini economico-finanziari</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La censura è inammissibile e comunque priva di pregio.</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Si deve innanzitutto osservare che </w:t>
      </w:r>
      <w:r w:rsidRPr="00CD2B3F">
        <w:rPr>
          <w:rFonts w:ascii="Times New Roman" w:hAnsi="Times New Roman"/>
          <w:b/>
          <w:sz w:val="24"/>
          <w:szCs w:val="20"/>
          <w:lang w:eastAsia="it-IT"/>
        </w:rPr>
        <w:t xml:space="preserve">i ricorrenti hanno omesso di impugnare la deliberazione della Giunta Comunale n. 166 del 9 ottobre 2015, </w:t>
      </w:r>
      <w:r w:rsidRPr="00CD2B3F">
        <w:rPr>
          <w:rFonts w:ascii="Times New Roman" w:hAnsi="Times New Roman"/>
          <w:sz w:val="24"/>
          <w:szCs w:val="20"/>
          <w:lang w:eastAsia="it-IT"/>
        </w:rPr>
        <w:t>avente ad oggetto la “</w:t>
      </w:r>
      <w:r w:rsidRPr="00CD2B3F">
        <w:rPr>
          <w:rFonts w:ascii="Times New Roman" w:hAnsi="Times New Roman"/>
          <w:i/>
          <w:sz w:val="24"/>
          <w:szCs w:val="20"/>
          <w:lang w:eastAsia="it-IT"/>
        </w:rPr>
        <w:t>Delimitazione di Zone a Traffico Limitato, ai sensi dell’art. 7, comma 9 del Cod</w:t>
      </w:r>
      <w:r w:rsidRPr="00CD2B3F">
        <w:rPr>
          <w:rFonts w:ascii="Times New Roman" w:hAnsi="Times New Roman"/>
          <w:i/>
          <w:sz w:val="24"/>
          <w:szCs w:val="20"/>
          <w:lang w:eastAsia="it-IT"/>
        </w:rPr>
        <w:t>i</w:t>
      </w:r>
      <w:r w:rsidRPr="00CD2B3F">
        <w:rPr>
          <w:rFonts w:ascii="Times New Roman" w:hAnsi="Times New Roman"/>
          <w:i/>
          <w:sz w:val="24"/>
          <w:szCs w:val="20"/>
          <w:lang w:eastAsia="it-IT"/>
        </w:rPr>
        <w:t xml:space="preserve">ce della Strada, nelle zone centrali della città </w:t>
      </w:r>
      <w:r w:rsidRPr="00CD2B3F">
        <w:rPr>
          <w:rFonts w:ascii="Times New Roman" w:hAnsi="Times New Roman"/>
          <w:b/>
          <w:i/>
          <w:sz w:val="24"/>
          <w:szCs w:val="20"/>
          <w:lang w:eastAsia="it-IT"/>
        </w:rPr>
        <w:t>(“ZTL1” e “ZTL2”</w:t>
      </w:r>
      <w:r w:rsidRPr="00CD2B3F">
        <w:rPr>
          <w:rFonts w:ascii="Times New Roman" w:hAnsi="Times New Roman"/>
          <w:i/>
          <w:sz w:val="24"/>
          <w:szCs w:val="20"/>
          <w:lang w:eastAsia="it-IT"/>
        </w:rPr>
        <w:t>) e approvazione dello schema delle modalità operative delle “ZTL1” e “ZTL2</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Con tale deliberazione si dispone di "</w:t>
      </w:r>
      <w:r w:rsidRPr="00CD2B3F">
        <w:rPr>
          <w:rFonts w:ascii="Times New Roman" w:hAnsi="Times New Roman"/>
          <w:b/>
          <w:i/>
          <w:sz w:val="24"/>
          <w:szCs w:val="20"/>
          <w:lang w:eastAsia="it-IT"/>
        </w:rPr>
        <w:t>Delimitare, ai sensi dell’art. 7, comma 9 del D.Lgs. N. 285/92 e s.m.i., le zone a traffico limitato denominate “ZTL 1” e “ZTL 2”, secondo lo schema planimetrico allegato (All 2)</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Si approva altresì “</w:t>
      </w:r>
      <w:r w:rsidRPr="00CD2B3F">
        <w:rPr>
          <w:rFonts w:ascii="Times New Roman" w:hAnsi="Times New Roman"/>
          <w:b/>
          <w:i/>
          <w:sz w:val="24"/>
          <w:szCs w:val="20"/>
          <w:lang w:eastAsia="it-IT"/>
        </w:rPr>
        <w:t>lo schema delle modalità operative delle ZTL in oggetto (All. 3)</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Stante che la delibera in parola non è stata impugnata è manifestamente </w:t>
      </w:r>
      <w:r w:rsidRPr="00CD2B3F">
        <w:rPr>
          <w:rFonts w:ascii="Times New Roman" w:hAnsi="Times New Roman"/>
          <w:b/>
          <w:sz w:val="24"/>
          <w:szCs w:val="20"/>
          <w:lang w:eastAsia="it-IT"/>
        </w:rPr>
        <w:t>ina</w:t>
      </w:r>
      <w:r w:rsidRPr="00CD2B3F">
        <w:rPr>
          <w:rFonts w:ascii="Times New Roman" w:hAnsi="Times New Roman"/>
          <w:b/>
          <w:sz w:val="24"/>
          <w:szCs w:val="20"/>
          <w:lang w:eastAsia="it-IT"/>
        </w:rPr>
        <w:t>m</w:t>
      </w:r>
      <w:r w:rsidRPr="00CD2B3F">
        <w:rPr>
          <w:rFonts w:ascii="Times New Roman" w:hAnsi="Times New Roman"/>
          <w:b/>
          <w:sz w:val="24"/>
          <w:szCs w:val="20"/>
          <w:lang w:eastAsia="it-IT"/>
        </w:rPr>
        <w:t>missibile</w:t>
      </w:r>
      <w:r w:rsidRPr="00CD2B3F">
        <w:rPr>
          <w:rFonts w:ascii="Times New Roman" w:hAnsi="Times New Roman"/>
          <w:sz w:val="24"/>
          <w:szCs w:val="20"/>
          <w:lang w:eastAsia="it-IT"/>
        </w:rPr>
        <w:t xml:space="preserve"> qualsivoglia censura circa il perimetro delle ZTL e la loro contemporanea introduzione.</w:t>
      </w:r>
    </w:p>
    <w:p w:rsidR="0045178C" w:rsidRPr="00F633B5" w:rsidRDefault="0045178C" w:rsidP="00CD2B3F">
      <w:pPr>
        <w:widowControl w:val="0"/>
        <w:spacing w:after="0" w:line="360" w:lineRule="auto"/>
        <w:ind w:left="567" w:right="851" w:firstLine="513"/>
        <w:jc w:val="both"/>
        <w:rPr>
          <w:rFonts w:ascii="Times New Roman" w:hAnsi="Times New Roman"/>
          <w:sz w:val="24"/>
          <w:szCs w:val="20"/>
          <w:u w:val="single"/>
          <w:lang w:eastAsia="it-IT"/>
        </w:rPr>
      </w:pPr>
      <w:r w:rsidRPr="00CD2B3F">
        <w:rPr>
          <w:rFonts w:ascii="Times New Roman" w:hAnsi="Times New Roman"/>
          <w:sz w:val="24"/>
          <w:szCs w:val="20"/>
          <w:lang w:eastAsia="it-IT"/>
        </w:rPr>
        <w:t xml:space="preserve">Come si è ampiamente argomentato nel ricorso in appello (par. III) la censura  – erroneamente accolta dal TAR – è altresì priva di qualsivoglia fondamento. Per non appesantire inutilmente la trattazione, </w:t>
      </w:r>
      <w:r w:rsidRPr="00F633B5">
        <w:rPr>
          <w:rFonts w:ascii="Times New Roman" w:hAnsi="Times New Roman"/>
          <w:b/>
          <w:sz w:val="24"/>
          <w:szCs w:val="20"/>
          <w:u w:val="single"/>
          <w:lang w:eastAsia="it-IT"/>
        </w:rPr>
        <w:t xml:space="preserve">si rinvia a quanto dedotto nel par. III dell’appello. </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Pr>
          <w:rFonts w:ascii="Times New Roman" w:hAnsi="Times New Roman"/>
          <w:b/>
          <w:sz w:val="24"/>
          <w:szCs w:val="20"/>
          <w:lang w:eastAsia="it-IT"/>
        </w:rPr>
        <w:t>IV.8</w:t>
      </w:r>
      <w:r w:rsidRPr="00CD2B3F">
        <w:rPr>
          <w:rFonts w:ascii="Times New Roman" w:hAnsi="Times New Roman"/>
          <w:b/>
          <w:sz w:val="24"/>
          <w:szCs w:val="20"/>
          <w:lang w:eastAsia="it-IT"/>
        </w:rPr>
        <w:t>.</w:t>
      </w:r>
      <w:r w:rsidRPr="00CD2B3F">
        <w:rPr>
          <w:rFonts w:ascii="Times New Roman" w:hAnsi="Times New Roman"/>
          <w:sz w:val="24"/>
          <w:szCs w:val="20"/>
          <w:lang w:eastAsia="it-IT"/>
        </w:rPr>
        <w:t xml:space="preserve"> - In relazione all'incremento delle tariffe relative alle zone blu, i ricorrenti contestano la violazione dell’art. 7, comma 6 del nuovo codice della strada, affe</w:t>
      </w:r>
      <w:r w:rsidRPr="00CD2B3F">
        <w:rPr>
          <w:rFonts w:ascii="Times New Roman" w:hAnsi="Times New Roman"/>
          <w:sz w:val="24"/>
          <w:szCs w:val="20"/>
          <w:lang w:eastAsia="it-IT"/>
        </w:rPr>
        <w:t>r</w:t>
      </w:r>
      <w:r w:rsidRPr="00CD2B3F">
        <w:rPr>
          <w:rFonts w:ascii="Times New Roman" w:hAnsi="Times New Roman"/>
          <w:sz w:val="24"/>
          <w:szCs w:val="20"/>
          <w:lang w:eastAsia="it-IT"/>
        </w:rPr>
        <w:t>mando apoditticamente che i parcheggi sarebbero “</w:t>
      </w:r>
      <w:r w:rsidRPr="00CD2B3F">
        <w:rPr>
          <w:rFonts w:ascii="Times New Roman" w:hAnsi="Times New Roman"/>
          <w:i/>
          <w:sz w:val="24"/>
          <w:szCs w:val="20"/>
          <w:lang w:eastAsia="it-IT"/>
        </w:rPr>
        <w:t>all’interno delle carreggiate</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La censura è priva di pregio. Si deve rammentare al riguardo che, ai sensi dell’art. 3, comma 7 del Codice della Strada</w:t>
      </w:r>
      <w:r>
        <w:rPr>
          <w:rFonts w:ascii="Times New Roman" w:hAnsi="Times New Roman"/>
          <w:sz w:val="24"/>
          <w:szCs w:val="20"/>
          <w:lang w:eastAsia="it-IT"/>
        </w:rPr>
        <w:t>,</w:t>
      </w:r>
      <w:r w:rsidRPr="00CD2B3F">
        <w:rPr>
          <w:rFonts w:ascii="Times New Roman" w:hAnsi="Times New Roman"/>
          <w:sz w:val="24"/>
          <w:szCs w:val="20"/>
          <w:lang w:eastAsia="it-IT"/>
        </w:rPr>
        <w:t xml:space="preserve"> la carreggiata è definita come “</w:t>
      </w:r>
      <w:r w:rsidRPr="00CD2B3F">
        <w:rPr>
          <w:rFonts w:ascii="Times New Roman" w:hAnsi="Times New Roman"/>
          <w:i/>
          <w:sz w:val="24"/>
          <w:szCs w:val="20"/>
          <w:lang w:eastAsia="it-IT"/>
        </w:rPr>
        <w:t>parte della strada destinata allo scorrimento dei veicoli; essa è composta da una o più corsie di marcia ed, in genere, è pavimentata e delimitata da strisce di margine</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Stante che la censura è formulata in modo del tutto apodittico non è dato co</w:t>
      </w:r>
      <w:r w:rsidRPr="00CD2B3F">
        <w:rPr>
          <w:rFonts w:ascii="Times New Roman" w:hAnsi="Times New Roman"/>
          <w:sz w:val="24"/>
          <w:szCs w:val="20"/>
          <w:lang w:eastAsia="it-IT"/>
        </w:rPr>
        <w:t>m</w:t>
      </w:r>
      <w:r w:rsidRPr="00CD2B3F">
        <w:rPr>
          <w:rFonts w:ascii="Times New Roman" w:hAnsi="Times New Roman"/>
          <w:sz w:val="24"/>
          <w:szCs w:val="20"/>
          <w:lang w:eastAsia="it-IT"/>
        </w:rPr>
        <w:t>prendere in che modo i ricorrenti riterrebbero violate le prescrizioni predette.</w:t>
      </w:r>
    </w:p>
    <w:p w:rsidR="0045178C" w:rsidRPr="00CD2B3F" w:rsidRDefault="0045178C" w:rsidP="00CD2B3F">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Quanto all’asserita violazione dell’art. 7, comma 9, si osserva che il Comune ha provveduto ad operare una verifica ricognitiva sugli stalli con sosta non soggetta a pagamento presenti nelle diverse zone della città, ove è vigente il provvedimento di sosta a pagamento. Ciò al fine di meglio esplicitare il dimensionamento degli stadi liberi rispetto a quelli soggetti a tariffazione oraria.</w:t>
      </w:r>
    </w:p>
    <w:p w:rsidR="0045178C" w:rsidRPr="00CD2B3F" w:rsidRDefault="0045178C" w:rsidP="00CD2B3F">
      <w:pPr>
        <w:widowControl w:val="0"/>
        <w:spacing w:after="0" w:line="360" w:lineRule="auto"/>
        <w:ind w:left="567" w:right="849" w:firstLine="513"/>
        <w:jc w:val="both"/>
        <w:rPr>
          <w:rFonts w:ascii="Times New Roman" w:hAnsi="Times New Roman"/>
          <w:b/>
          <w:sz w:val="24"/>
          <w:szCs w:val="20"/>
          <w:lang w:eastAsia="it-IT"/>
        </w:rPr>
      </w:pPr>
      <w:r w:rsidRPr="00CD2B3F">
        <w:rPr>
          <w:rFonts w:ascii="Times New Roman" w:hAnsi="Times New Roman"/>
          <w:b/>
          <w:sz w:val="24"/>
          <w:szCs w:val="20"/>
          <w:lang w:eastAsia="it-IT"/>
        </w:rPr>
        <w:t>V. – Sul terzo motivo del ricorso di primo grado.</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b/>
          <w:sz w:val="24"/>
          <w:szCs w:val="20"/>
          <w:lang w:eastAsia="it-IT"/>
        </w:rPr>
        <w:t>V.1. –</w:t>
      </w:r>
      <w:r>
        <w:rPr>
          <w:rFonts w:ascii="Times New Roman" w:hAnsi="Times New Roman"/>
          <w:sz w:val="24"/>
          <w:szCs w:val="20"/>
          <w:lang w:eastAsia="it-IT"/>
        </w:rPr>
        <w:t xml:space="preserve"> I ricorrenti hanno dedotto</w:t>
      </w:r>
      <w:r w:rsidRPr="00CD2B3F">
        <w:rPr>
          <w:rFonts w:ascii="Times New Roman" w:hAnsi="Times New Roman"/>
          <w:sz w:val="24"/>
          <w:szCs w:val="20"/>
          <w:lang w:eastAsia="it-IT"/>
        </w:rPr>
        <w:t xml:space="preserve"> la violazione del DM </w:t>
      </w:r>
      <w:r>
        <w:rPr>
          <w:rFonts w:ascii="Times New Roman" w:hAnsi="Times New Roman"/>
          <w:sz w:val="24"/>
          <w:szCs w:val="20"/>
          <w:lang w:eastAsia="it-IT"/>
        </w:rPr>
        <w:t xml:space="preserve">n. </w:t>
      </w:r>
      <w:r w:rsidRPr="00CD2B3F">
        <w:rPr>
          <w:rFonts w:ascii="Times New Roman" w:hAnsi="Times New Roman"/>
          <w:sz w:val="24"/>
          <w:szCs w:val="20"/>
          <w:lang w:eastAsia="it-IT"/>
        </w:rPr>
        <w:t>163 del 1999, degli artt. 7 e 8 D.lgs. n. 351 del 1999 e della direttiva 92/62/CE</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Senonch</w:t>
      </w:r>
      <w:r>
        <w:rPr>
          <w:rFonts w:ascii="Times New Roman" w:hAnsi="Times New Roman"/>
          <w:sz w:val="24"/>
          <w:szCs w:val="20"/>
          <w:lang w:eastAsia="it-IT"/>
        </w:rPr>
        <w:t>é</w:t>
      </w:r>
      <w:r w:rsidRPr="00CD2B3F">
        <w:rPr>
          <w:rFonts w:ascii="Times New Roman" w:hAnsi="Times New Roman"/>
          <w:b/>
          <w:sz w:val="24"/>
          <w:szCs w:val="20"/>
          <w:lang w:eastAsia="it-IT"/>
        </w:rPr>
        <w:t xml:space="preserve"> </w:t>
      </w:r>
      <w:r w:rsidRPr="00CD2B3F">
        <w:rPr>
          <w:rFonts w:ascii="Times New Roman" w:hAnsi="Times New Roman"/>
          <w:sz w:val="24"/>
          <w:szCs w:val="20"/>
          <w:lang w:eastAsia="it-IT"/>
        </w:rPr>
        <w:t>il DM 163 del 1999, ed il D.lgs. n. 351 del 1999</w:t>
      </w:r>
      <w:r w:rsidRPr="00CD2B3F">
        <w:rPr>
          <w:rFonts w:ascii="Times New Roman" w:hAnsi="Times New Roman"/>
          <w:b/>
          <w:sz w:val="24"/>
          <w:szCs w:val="20"/>
          <w:lang w:eastAsia="it-IT"/>
        </w:rPr>
        <w:t xml:space="preserve"> sono stati abrogati</w:t>
      </w:r>
      <w:r w:rsidRPr="00CD2B3F">
        <w:rPr>
          <w:rFonts w:ascii="Times New Roman" w:hAnsi="Times New Roman"/>
          <w:sz w:val="24"/>
          <w:szCs w:val="20"/>
          <w:lang w:eastAsia="it-IT"/>
        </w:rPr>
        <w:t xml:space="preserve"> all’art. 21 1° comma, rispettivamente lett. p) e lett. a), D. lgs. 13 agosto 2010, n. 155., il quale </w:t>
      </w:r>
      <w:r w:rsidRPr="00CD2B3F">
        <w:rPr>
          <w:rFonts w:ascii="Times New Roman" w:hAnsi="Times New Roman"/>
          <w:sz w:val="24"/>
          <w:szCs w:val="24"/>
          <w:lang w:eastAsia="it-IT"/>
        </w:rPr>
        <w:t xml:space="preserve">ha recepito la </w:t>
      </w:r>
      <w:r w:rsidRPr="00CD2B3F">
        <w:rPr>
          <w:rFonts w:ascii="Times New Roman" w:hAnsi="Times New Roman"/>
          <w:iCs/>
          <w:sz w:val="24"/>
          <w:szCs w:val="24"/>
          <w:lang w:eastAsia="it-IT"/>
        </w:rPr>
        <w:t>direttiva 2008/50/CE</w:t>
      </w:r>
      <w:r w:rsidRPr="00CD2B3F">
        <w:rPr>
          <w:rFonts w:ascii="Times New Roman" w:hAnsi="Times New Roman"/>
          <w:sz w:val="24"/>
          <w:szCs w:val="24"/>
          <w:lang w:eastAsia="it-IT"/>
        </w:rPr>
        <w:t xml:space="preserve"> ed ha sostituito le disposizioni di attu</w:t>
      </w:r>
      <w:r w:rsidRPr="00CD2B3F">
        <w:rPr>
          <w:rFonts w:ascii="Times New Roman" w:hAnsi="Times New Roman"/>
          <w:sz w:val="24"/>
          <w:szCs w:val="24"/>
          <w:lang w:eastAsia="it-IT"/>
        </w:rPr>
        <w:t>a</w:t>
      </w:r>
      <w:r w:rsidRPr="00CD2B3F">
        <w:rPr>
          <w:rFonts w:ascii="Times New Roman" w:hAnsi="Times New Roman"/>
          <w:sz w:val="24"/>
          <w:szCs w:val="24"/>
          <w:lang w:eastAsia="it-IT"/>
        </w:rPr>
        <w:t xml:space="preserve">zione della </w:t>
      </w:r>
      <w:r w:rsidRPr="00CD2B3F">
        <w:rPr>
          <w:rFonts w:ascii="Times New Roman" w:hAnsi="Times New Roman"/>
          <w:iCs/>
          <w:sz w:val="24"/>
          <w:szCs w:val="24"/>
          <w:lang w:eastAsia="it-IT"/>
        </w:rPr>
        <w:t>direttiva 2004/107/CE</w:t>
      </w:r>
      <w:r w:rsidRPr="00CD2B3F">
        <w:rPr>
          <w:rFonts w:ascii="Times New Roman" w:hAnsi="Times New Roman"/>
          <w:sz w:val="24"/>
          <w:szCs w:val="24"/>
          <w:lang w:eastAsia="it-IT"/>
        </w:rPr>
        <w:t>. In quanto alla</w:t>
      </w:r>
      <w:r w:rsidRPr="00CD2B3F">
        <w:rPr>
          <w:rFonts w:ascii="Times New Roman" w:hAnsi="Times New Roman"/>
          <w:sz w:val="24"/>
          <w:szCs w:val="20"/>
          <w:lang w:eastAsia="it-IT"/>
        </w:rPr>
        <w:t xml:space="preserve"> direttiva 92/62/CE pure invocata dai ricorrenti, essa è stata sostituita dalle direttive sopra citate del 2006 e del 2004.</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AC2685">
        <w:rPr>
          <w:rFonts w:ascii="Times New Roman" w:hAnsi="Times New Roman"/>
          <w:i/>
          <w:sz w:val="24"/>
          <w:szCs w:val="20"/>
          <w:lang w:eastAsia="it-IT"/>
        </w:rPr>
        <w:t>Ad abundantiam</w:t>
      </w:r>
      <w:r>
        <w:rPr>
          <w:rFonts w:ascii="Times New Roman" w:hAnsi="Times New Roman"/>
          <w:sz w:val="24"/>
          <w:szCs w:val="20"/>
          <w:lang w:eastAsia="it-IT"/>
        </w:rPr>
        <w:t xml:space="preserve"> si deduce comunque che nel merito le </w:t>
      </w:r>
      <w:r w:rsidRPr="00CD2B3F">
        <w:rPr>
          <w:rFonts w:ascii="Times New Roman" w:hAnsi="Times New Roman"/>
          <w:sz w:val="24"/>
          <w:szCs w:val="20"/>
          <w:lang w:eastAsia="it-IT"/>
        </w:rPr>
        <w:t xml:space="preserve">censure, il cui fulcro è la sorprendente affermazione </w:t>
      </w:r>
      <w:r>
        <w:rPr>
          <w:rFonts w:ascii="Times New Roman" w:hAnsi="Times New Roman"/>
          <w:sz w:val="24"/>
          <w:szCs w:val="20"/>
          <w:lang w:eastAsia="it-IT"/>
        </w:rPr>
        <w:t xml:space="preserve">secondo </w:t>
      </w:r>
      <w:r w:rsidRPr="00CD2B3F">
        <w:rPr>
          <w:rFonts w:ascii="Times New Roman" w:hAnsi="Times New Roman"/>
          <w:sz w:val="24"/>
          <w:szCs w:val="20"/>
          <w:lang w:eastAsia="it-IT"/>
        </w:rPr>
        <w:t>la quale “</w:t>
      </w:r>
      <w:r w:rsidRPr="00CD2B3F">
        <w:rPr>
          <w:rFonts w:ascii="Times New Roman" w:hAnsi="Times New Roman"/>
          <w:i/>
          <w:sz w:val="24"/>
          <w:szCs w:val="20"/>
          <w:lang w:eastAsia="it-IT"/>
        </w:rPr>
        <w:t>le soluzioni predisposte dall'ammin</w:t>
      </w:r>
      <w:r w:rsidRPr="00CD2B3F">
        <w:rPr>
          <w:rFonts w:ascii="Times New Roman" w:hAnsi="Times New Roman"/>
          <w:i/>
          <w:sz w:val="24"/>
          <w:szCs w:val="20"/>
          <w:lang w:eastAsia="it-IT"/>
        </w:rPr>
        <w:t>i</w:t>
      </w:r>
      <w:r w:rsidRPr="00CD2B3F">
        <w:rPr>
          <w:rFonts w:ascii="Times New Roman" w:hAnsi="Times New Roman"/>
          <w:i/>
          <w:sz w:val="24"/>
          <w:szCs w:val="20"/>
          <w:lang w:eastAsia="it-IT"/>
        </w:rPr>
        <w:t>strazione non trovano riscontro nelle indagini ambientali, nelle misurazioni e nei controlli effettuati</w:t>
      </w:r>
      <w:r w:rsidRPr="00CD2B3F">
        <w:rPr>
          <w:rFonts w:ascii="Times New Roman" w:hAnsi="Times New Roman"/>
          <w:sz w:val="24"/>
          <w:szCs w:val="20"/>
          <w:lang w:eastAsia="it-IT"/>
        </w:rPr>
        <w:t>” (p. 46 del ricorso di primo grado) sono del tutto infondate.</w:t>
      </w:r>
    </w:p>
    <w:p w:rsidR="0045178C" w:rsidRPr="00CD2B3F" w:rsidRDefault="0045178C" w:rsidP="00CD2B3F">
      <w:pPr>
        <w:widowControl w:val="0"/>
        <w:spacing w:after="0" w:line="360" w:lineRule="auto"/>
        <w:ind w:left="567" w:right="849" w:firstLine="513"/>
        <w:jc w:val="both"/>
        <w:rPr>
          <w:rFonts w:ascii="Times New Roman" w:hAnsi="Times New Roman"/>
          <w:i/>
          <w:sz w:val="24"/>
          <w:szCs w:val="20"/>
          <w:lang w:eastAsia="it-IT"/>
        </w:rPr>
      </w:pPr>
      <w:r w:rsidRPr="00CD2B3F">
        <w:rPr>
          <w:rFonts w:ascii="Times New Roman" w:hAnsi="Times New Roman"/>
          <w:sz w:val="24"/>
          <w:szCs w:val="20"/>
          <w:lang w:eastAsia="it-IT"/>
        </w:rPr>
        <w:t xml:space="preserve">Come più volte rammentato, il Comune ha dato attuazione al </w:t>
      </w:r>
      <w:r w:rsidRPr="00CD2B3F">
        <w:rPr>
          <w:rFonts w:ascii="Times New Roman" w:hAnsi="Times New Roman"/>
          <w:i/>
          <w:sz w:val="24"/>
          <w:szCs w:val="20"/>
          <w:lang w:eastAsia="it-IT"/>
        </w:rPr>
        <w:t xml:space="preserve">“Piano regionale di coordinamento per la tutela della qualità dell'aria ambiente” </w:t>
      </w:r>
      <w:r w:rsidRPr="00CD2B3F">
        <w:rPr>
          <w:rFonts w:ascii="Times New Roman" w:hAnsi="Times New Roman"/>
          <w:sz w:val="24"/>
          <w:szCs w:val="20"/>
          <w:lang w:eastAsia="it-IT"/>
        </w:rPr>
        <w:t>di cui al decreto dell'Assessorato regionale Territorio ed Ambiente n. 176 del 2007, nel cui ambito P</w:t>
      </w:r>
      <w:r w:rsidRPr="00CD2B3F">
        <w:rPr>
          <w:rFonts w:ascii="Times New Roman" w:hAnsi="Times New Roman"/>
          <w:sz w:val="24"/>
          <w:szCs w:val="20"/>
          <w:lang w:eastAsia="it-IT"/>
        </w:rPr>
        <w:t>a</w:t>
      </w:r>
      <w:r w:rsidRPr="00CD2B3F">
        <w:rPr>
          <w:rFonts w:ascii="Times New Roman" w:hAnsi="Times New Roman"/>
          <w:sz w:val="24"/>
          <w:szCs w:val="20"/>
          <w:lang w:eastAsia="it-IT"/>
        </w:rPr>
        <w:t>lermo è cl</w:t>
      </w:r>
      <w:r>
        <w:rPr>
          <w:rFonts w:ascii="Times New Roman" w:hAnsi="Times New Roman"/>
          <w:sz w:val="24"/>
          <w:szCs w:val="20"/>
          <w:lang w:eastAsia="it-IT"/>
        </w:rPr>
        <w:t xml:space="preserve">assificato quale comune </w:t>
      </w:r>
      <w:r w:rsidRPr="00CD2B3F">
        <w:rPr>
          <w:rFonts w:ascii="Times New Roman" w:hAnsi="Times New Roman"/>
          <w:sz w:val="24"/>
          <w:szCs w:val="20"/>
          <w:lang w:eastAsia="it-IT"/>
        </w:rPr>
        <w:t xml:space="preserve">di zona A (A1) ed è individuato </w:t>
      </w:r>
      <w:r w:rsidRPr="00CD2B3F">
        <w:rPr>
          <w:rFonts w:ascii="Times New Roman" w:hAnsi="Times New Roman"/>
          <w:i/>
          <w:sz w:val="24"/>
          <w:szCs w:val="20"/>
          <w:lang w:eastAsia="it-IT"/>
        </w:rPr>
        <w:t>“</w:t>
      </w:r>
      <w:r w:rsidRPr="00CD2B3F">
        <w:rPr>
          <w:rFonts w:ascii="Times New Roman" w:hAnsi="Times New Roman"/>
          <w:b/>
          <w:i/>
          <w:sz w:val="24"/>
          <w:szCs w:val="20"/>
          <w:lang w:eastAsia="it-IT"/>
        </w:rPr>
        <w:t>il trasporto qu</w:t>
      </w:r>
      <w:r w:rsidRPr="00CD2B3F">
        <w:rPr>
          <w:rFonts w:ascii="Times New Roman" w:hAnsi="Times New Roman"/>
          <w:b/>
          <w:i/>
          <w:sz w:val="24"/>
          <w:szCs w:val="20"/>
          <w:lang w:eastAsia="it-IT"/>
        </w:rPr>
        <w:t>a</w:t>
      </w:r>
      <w:r w:rsidRPr="00CD2B3F">
        <w:rPr>
          <w:rFonts w:ascii="Times New Roman" w:hAnsi="Times New Roman"/>
          <w:b/>
          <w:i/>
          <w:sz w:val="24"/>
          <w:szCs w:val="20"/>
          <w:lang w:eastAsia="it-IT"/>
        </w:rPr>
        <w:t>le fonte principale di inquinamento</w:t>
      </w:r>
      <w:r w:rsidRPr="00CD2B3F">
        <w:rPr>
          <w:rFonts w:ascii="Times New Roman" w:hAnsi="Times New Roman"/>
          <w:i/>
          <w:sz w:val="24"/>
          <w:szCs w:val="20"/>
          <w:lang w:eastAsia="it-IT"/>
        </w:rPr>
        <w:t>, per cui un'attività volta a conseguire una rid</w:t>
      </w:r>
      <w:r w:rsidRPr="00CD2B3F">
        <w:rPr>
          <w:rFonts w:ascii="Times New Roman" w:hAnsi="Times New Roman"/>
          <w:i/>
          <w:sz w:val="24"/>
          <w:szCs w:val="20"/>
          <w:lang w:eastAsia="it-IT"/>
        </w:rPr>
        <w:t>u</w:t>
      </w:r>
      <w:r w:rsidRPr="00CD2B3F">
        <w:rPr>
          <w:rFonts w:ascii="Times New Roman" w:hAnsi="Times New Roman"/>
          <w:i/>
          <w:sz w:val="24"/>
          <w:szCs w:val="20"/>
          <w:lang w:eastAsia="it-IT"/>
        </w:rPr>
        <w:t>zione della pressione dovuta al traffico veicolare privato … deve integrarsi con m</w:t>
      </w:r>
      <w:r w:rsidRPr="00CD2B3F">
        <w:rPr>
          <w:rFonts w:ascii="Times New Roman" w:hAnsi="Times New Roman"/>
          <w:i/>
          <w:sz w:val="24"/>
          <w:szCs w:val="20"/>
          <w:lang w:eastAsia="it-IT"/>
        </w:rPr>
        <w:t>i</w:t>
      </w:r>
      <w:r w:rsidRPr="00CD2B3F">
        <w:rPr>
          <w:rFonts w:ascii="Times New Roman" w:hAnsi="Times New Roman"/>
          <w:i/>
          <w:sz w:val="24"/>
          <w:szCs w:val="20"/>
          <w:lang w:eastAsia="it-IT"/>
        </w:rPr>
        <w:t xml:space="preserve">sure più puntuali”. </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Il piano indica le misure utili al contenimento degli inquinanti atmosferici tra le quali è specificamente menzionato </w:t>
      </w:r>
      <w:r w:rsidRPr="00CD2B3F">
        <w:rPr>
          <w:rFonts w:ascii="Times New Roman" w:hAnsi="Times New Roman"/>
          <w:b/>
          <w:sz w:val="24"/>
          <w:szCs w:val="20"/>
          <w:lang w:eastAsia="it-IT"/>
        </w:rPr>
        <w:t>l'ampliamento delle aree urbane vietate al tra</w:t>
      </w:r>
      <w:r w:rsidRPr="00CD2B3F">
        <w:rPr>
          <w:rFonts w:ascii="Times New Roman" w:hAnsi="Times New Roman"/>
          <w:b/>
          <w:sz w:val="24"/>
          <w:szCs w:val="20"/>
          <w:lang w:eastAsia="it-IT"/>
        </w:rPr>
        <w:t>f</w:t>
      </w:r>
      <w:r w:rsidRPr="00CD2B3F">
        <w:rPr>
          <w:rFonts w:ascii="Times New Roman" w:hAnsi="Times New Roman"/>
          <w:b/>
          <w:sz w:val="24"/>
          <w:szCs w:val="20"/>
          <w:lang w:eastAsia="it-IT"/>
        </w:rPr>
        <w:t>fico veicolare</w:t>
      </w:r>
      <w:r w:rsidRPr="00CD2B3F">
        <w:rPr>
          <w:rFonts w:ascii="Times New Roman" w:hAnsi="Times New Roman"/>
          <w:sz w:val="24"/>
          <w:szCs w:val="20"/>
          <w:lang w:eastAsia="it-IT"/>
        </w:rPr>
        <w:t>, in particolare quello privato ed in genere ai veicoli a motore più i</w:t>
      </w:r>
      <w:r w:rsidRPr="00CD2B3F">
        <w:rPr>
          <w:rFonts w:ascii="Times New Roman" w:hAnsi="Times New Roman"/>
          <w:sz w:val="24"/>
          <w:szCs w:val="20"/>
          <w:lang w:eastAsia="it-IT"/>
        </w:rPr>
        <w:t>n</w:t>
      </w:r>
      <w:r w:rsidRPr="00CD2B3F">
        <w:rPr>
          <w:rFonts w:ascii="Times New Roman" w:hAnsi="Times New Roman"/>
          <w:sz w:val="24"/>
          <w:szCs w:val="20"/>
          <w:lang w:eastAsia="it-IT"/>
        </w:rPr>
        <w:t>quinanti.</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Come pure dianzi rammentato, diversamente</w:t>
      </w:r>
      <w:r>
        <w:rPr>
          <w:rFonts w:ascii="Times New Roman" w:hAnsi="Times New Roman"/>
          <w:sz w:val="24"/>
          <w:szCs w:val="20"/>
          <w:lang w:eastAsia="it-IT"/>
        </w:rPr>
        <w:t xml:space="preserve"> da quanto assumono gli appellati</w:t>
      </w:r>
      <w:r w:rsidRPr="00CD2B3F">
        <w:rPr>
          <w:rFonts w:ascii="Times New Roman" w:hAnsi="Times New Roman"/>
          <w:sz w:val="24"/>
          <w:szCs w:val="20"/>
          <w:lang w:eastAsia="it-IT"/>
        </w:rPr>
        <w:t xml:space="preserve">, il Comune ha proceduto sulla base di una adeguata istruttoria rappresentata dalla </w:t>
      </w:r>
      <w:r w:rsidRPr="00CD2B3F">
        <w:rPr>
          <w:rFonts w:ascii="Times New Roman" w:hAnsi="Times New Roman"/>
          <w:i/>
          <w:sz w:val="24"/>
          <w:szCs w:val="20"/>
          <w:lang w:eastAsia="it-IT"/>
        </w:rPr>
        <w:t>“Relazione aggiornata sui fenomeni dell'inquinamento atmosferico nella città di P</w:t>
      </w:r>
      <w:r w:rsidRPr="00CD2B3F">
        <w:rPr>
          <w:rFonts w:ascii="Times New Roman" w:hAnsi="Times New Roman"/>
          <w:i/>
          <w:sz w:val="24"/>
          <w:szCs w:val="20"/>
          <w:lang w:eastAsia="it-IT"/>
        </w:rPr>
        <w:t>a</w:t>
      </w:r>
      <w:r w:rsidRPr="00CD2B3F">
        <w:rPr>
          <w:rFonts w:ascii="Times New Roman" w:hAnsi="Times New Roman"/>
          <w:i/>
          <w:sz w:val="24"/>
          <w:szCs w:val="20"/>
          <w:lang w:eastAsia="it-IT"/>
        </w:rPr>
        <w:t>lermo”,</w:t>
      </w:r>
      <w:r w:rsidRPr="00CD2B3F">
        <w:rPr>
          <w:rFonts w:ascii="Times New Roman" w:hAnsi="Times New Roman"/>
          <w:sz w:val="24"/>
          <w:szCs w:val="20"/>
          <w:lang w:eastAsia="it-IT"/>
        </w:rPr>
        <w:t xml:space="preserve"> redatta dall’Area dell'Innovazione Tecnologica, Comunicazioni, Sport e Ambiente del 16 ottobre 2015, prot. n. 794853, allegata alla (impugnata) delibera della giunta comunale n. 28 del 16 febbraio 2016 (doc. 9). Dall'esame della relazione si desume, ch</w:t>
      </w:r>
      <w:r>
        <w:rPr>
          <w:rFonts w:ascii="Times New Roman" w:hAnsi="Times New Roman"/>
          <w:sz w:val="24"/>
          <w:szCs w:val="20"/>
          <w:lang w:eastAsia="it-IT"/>
        </w:rPr>
        <w:t>e, diversamente da quanto assumono gli appellati</w:t>
      </w:r>
      <w:r w:rsidRPr="00CD2B3F">
        <w:rPr>
          <w:rFonts w:ascii="Times New Roman" w:hAnsi="Times New Roman"/>
          <w:sz w:val="24"/>
          <w:szCs w:val="20"/>
          <w:lang w:eastAsia="it-IT"/>
        </w:rPr>
        <w:t>, il Comune ha effe</w:t>
      </w:r>
      <w:r w:rsidRPr="00CD2B3F">
        <w:rPr>
          <w:rFonts w:ascii="Times New Roman" w:hAnsi="Times New Roman"/>
          <w:sz w:val="24"/>
          <w:szCs w:val="20"/>
          <w:lang w:eastAsia="it-IT"/>
        </w:rPr>
        <w:t>t</w:t>
      </w:r>
      <w:r w:rsidRPr="00CD2B3F">
        <w:rPr>
          <w:rFonts w:ascii="Times New Roman" w:hAnsi="Times New Roman"/>
          <w:sz w:val="24"/>
          <w:szCs w:val="20"/>
          <w:lang w:eastAsia="it-IT"/>
        </w:rPr>
        <w:t>tuato i necessari</w:t>
      </w:r>
      <w:r>
        <w:rPr>
          <w:rFonts w:ascii="Times New Roman" w:hAnsi="Times New Roman"/>
          <w:sz w:val="24"/>
          <w:szCs w:val="20"/>
          <w:lang w:eastAsia="it-IT"/>
        </w:rPr>
        <w:t xml:space="preserve"> rilevamenti tecnico scientifici</w:t>
      </w:r>
      <w:r w:rsidRPr="00CD2B3F">
        <w:rPr>
          <w:rFonts w:ascii="Times New Roman" w:hAnsi="Times New Roman"/>
          <w:sz w:val="24"/>
          <w:szCs w:val="20"/>
          <w:lang w:eastAsia="it-IT"/>
        </w:rPr>
        <w:t>, le indagini ambientali, le misurazioni, e i controlli.</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Come sopra detto, le risultanze della predetta istruttoria risultano confermate da dalle seguenti ulteriori indagini, sopra dettagliatamente descritte (par. IV.</w:t>
      </w:r>
      <w:r>
        <w:rPr>
          <w:rFonts w:ascii="Times New Roman" w:hAnsi="Times New Roman"/>
          <w:sz w:val="24"/>
          <w:szCs w:val="20"/>
          <w:lang w:eastAsia="it-IT"/>
        </w:rPr>
        <w:t>3</w:t>
      </w:r>
      <w:r w:rsidRPr="00CD2B3F">
        <w:rPr>
          <w:rFonts w:ascii="Times New Roman" w:hAnsi="Times New Roman"/>
          <w:sz w:val="24"/>
          <w:szCs w:val="20"/>
          <w:lang w:eastAsia="it-IT"/>
        </w:rPr>
        <w:t>.):</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 </w:t>
      </w:r>
      <w:r w:rsidRPr="00CD2B3F">
        <w:rPr>
          <w:rFonts w:ascii="Times New Roman" w:hAnsi="Times New Roman"/>
          <w:i/>
          <w:sz w:val="24"/>
          <w:szCs w:val="20"/>
          <w:lang w:eastAsia="it-IT"/>
        </w:rPr>
        <w:t>”</w:t>
      </w:r>
      <w:r w:rsidRPr="00CD2B3F">
        <w:rPr>
          <w:rFonts w:ascii="Times New Roman" w:hAnsi="Times New Roman"/>
          <w:b/>
          <w:i/>
          <w:sz w:val="24"/>
          <w:szCs w:val="20"/>
          <w:lang w:eastAsia="it-IT"/>
        </w:rPr>
        <w:t>Analisi dei dati e grafici dell’inquinamento atmosferico riferito alle polveri sottili (PM10) della città di Palermo per l’ano 2015</w:t>
      </w:r>
      <w:r w:rsidRPr="00CD2B3F">
        <w:rPr>
          <w:rFonts w:ascii="Times New Roman" w:hAnsi="Times New Roman"/>
          <w:i/>
          <w:sz w:val="24"/>
          <w:szCs w:val="20"/>
          <w:lang w:eastAsia="it-IT"/>
        </w:rPr>
        <w:t xml:space="preserve">” </w:t>
      </w:r>
      <w:r w:rsidRPr="00CD2B3F">
        <w:rPr>
          <w:rFonts w:ascii="Times New Roman" w:hAnsi="Times New Roman"/>
          <w:sz w:val="24"/>
          <w:szCs w:val="20"/>
          <w:lang w:eastAsia="it-IT"/>
        </w:rPr>
        <w:t>effettuata dal Comune di P</w:t>
      </w:r>
      <w:r w:rsidRPr="00CD2B3F">
        <w:rPr>
          <w:rFonts w:ascii="Times New Roman" w:hAnsi="Times New Roman"/>
          <w:sz w:val="24"/>
          <w:szCs w:val="20"/>
          <w:lang w:eastAsia="it-IT"/>
        </w:rPr>
        <w:t>a</w:t>
      </w:r>
      <w:r w:rsidRPr="00CD2B3F">
        <w:rPr>
          <w:rFonts w:ascii="Times New Roman" w:hAnsi="Times New Roman"/>
          <w:sz w:val="24"/>
          <w:szCs w:val="20"/>
          <w:lang w:eastAsia="it-IT"/>
        </w:rPr>
        <w:t>lermo, Area Innovazione Tecnologica – Ufficio Innovazione (nel gennaio 2016, a</w:t>
      </w:r>
      <w:r w:rsidRPr="00CD2B3F">
        <w:rPr>
          <w:rFonts w:ascii="Times New Roman" w:hAnsi="Times New Roman"/>
          <w:sz w:val="24"/>
          <w:szCs w:val="20"/>
          <w:lang w:eastAsia="it-IT"/>
        </w:rPr>
        <w:t>g</w:t>
      </w:r>
      <w:r w:rsidRPr="00CD2B3F">
        <w:rPr>
          <w:rFonts w:ascii="Times New Roman" w:hAnsi="Times New Roman"/>
          <w:sz w:val="24"/>
          <w:szCs w:val="20"/>
          <w:lang w:eastAsia="it-IT"/>
        </w:rPr>
        <w:t>giornata nel marzo 2016) (doc. 55).</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4"/>
          <w:lang w:eastAsia="it-IT"/>
        </w:rPr>
        <w:t xml:space="preserve">- </w:t>
      </w:r>
      <w:r w:rsidR="00066B22">
        <w:rPr>
          <w:rFonts w:ascii="Times New Roman" w:hAnsi="Times New Roman"/>
          <w:b/>
          <w:sz w:val="24"/>
          <w:szCs w:val="20"/>
          <w:lang w:eastAsia="it-IT"/>
        </w:rPr>
        <w:t>F</w:t>
      </w:r>
      <w:r w:rsidRPr="00CD2B3F">
        <w:rPr>
          <w:rFonts w:ascii="Times New Roman" w:hAnsi="Times New Roman"/>
          <w:b/>
          <w:sz w:val="24"/>
          <w:szCs w:val="20"/>
          <w:lang w:eastAsia="it-IT"/>
        </w:rPr>
        <w:t>ocus sulla rivalutazione delle stime di traffico del Piano regionale di T</w:t>
      </w:r>
      <w:r w:rsidRPr="00CD2B3F">
        <w:rPr>
          <w:rFonts w:ascii="Times New Roman" w:hAnsi="Times New Roman"/>
          <w:b/>
          <w:sz w:val="24"/>
          <w:szCs w:val="20"/>
          <w:lang w:eastAsia="it-IT"/>
        </w:rPr>
        <w:t>u</w:t>
      </w:r>
      <w:r w:rsidRPr="00CD2B3F">
        <w:rPr>
          <w:rFonts w:ascii="Times New Roman" w:hAnsi="Times New Roman"/>
          <w:b/>
          <w:sz w:val="24"/>
          <w:szCs w:val="20"/>
          <w:lang w:eastAsia="it-IT"/>
        </w:rPr>
        <w:t>tela della Qualità dell’aria trasmessa dall’ARPA al Comune di Palermo con n</w:t>
      </w:r>
      <w:r w:rsidRPr="00CD2B3F">
        <w:rPr>
          <w:rFonts w:ascii="Times New Roman" w:hAnsi="Times New Roman"/>
          <w:b/>
          <w:sz w:val="24"/>
          <w:szCs w:val="20"/>
          <w:lang w:eastAsia="it-IT"/>
        </w:rPr>
        <w:t>o</w:t>
      </w:r>
      <w:r w:rsidRPr="00CD2B3F">
        <w:rPr>
          <w:rFonts w:ascii="Times New Roman" w:hAnsi="Times New Roman"/>
          <w:b/>
          <w:sz w:val="24"/>
          <w:szCs w:val="20"/>
          <w:lang w:eastAsia="it-IT"/>
        </w:rPr>
        <w:t>ta del 3 maggio 2016</w:t>
      </w:r>
      <w:r w:rsidRPr="00CD2B3F">
        <w:rPr>
          <w:rFonts w:ascii="Times New Roman" w:hAnsi="Times New Roman"/>
          <w:sz w:val="24"/>
          <w:szCs w:val="20"/>
          <w:lang w:eastAsia="it-IT"/>
        </w:rPr>
        <w:t xml:space="preserve"> (doc 59).</w:t>
      </w:r>
    </w:p>
    <w:p w:rsidR="00066B22" w:rsidRPr="00CD2B3F" w:rsidRDefault="0045178C" w:rsidP="00066B22">
      <w:pPr>
        <w:widowControl w:val="0"/>
        <w:spacing w:after="0" w:line="360" w:lineRule="auto"/>
        <w:ind w:left="567" w:right="851"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  </w:t>
      </w:r>
      <w:r w:rsidR="00066B22">
        <w:rPr>
          <w:rFonts w:ascii="Times New Roman" w:hAnsi="Times New Roman"/>
          <w:b/>
          <w:sz w:val="24"/>
          <w:szCs w:val="20"/>
          <w:lang w:eastAsia="it-IT"/>
        </w:rPr>
        <w:t>A</w:t>
      </w:r>
      <w:r w:rsidR="00066B22" w:rsidRPr="00066B22">
        <w:rPr>
          <w:rFonts w:ascii="Times New Roman" w:hAnsi="Times New Roman"/>
          <w:b/>
          <w:sz w:val="24"/>
          <w:szCs w:val="20"/>
          <w:lang w:eastAsia="it-IT"/>
        </w:rPr>
        <w:t>nalisi periodica dei flussi di traffico e livelli di inquinamento</w:t>
      </w:r>
      <w:r w:rsidR="00066B22" w:rsidRPr="00CD2B3F">
        <w:rPr>
          <w:rFonts w:ascii="Times New Roman" w:hAnsi="Times New Roman"/>
          <w:sz w:val="24"/>
          <w:szCs w:val="20"/>
          <w:lang w:eastAsia="it-IT"/>
        </w:rPr>
        <w:t xml:space="preserve">, </w:t>
      </w:r>
      <w:r w:rsidR="00066B22">
        <w:rPr>
          <w:rFonts w:ascii="Times New Roman" w:hAnsi="Times New Roman"/>
          <w:sz w:val="24"/>
          <w:szCs w:val="20"/>
          <w:lang w:eastAsia="it-IT"/>
        </w:rPr>
        <w:t xml:space="preserve">da ultimo </w:t>
      </w:r>
      <w:r w:rsidR="00066B22" w:rsidRPr="00CD2B3F">
        <w:rPr>
          <w:rFonts w:ascii="Times New Roman" w:hAnsi="Times New Roman"/>
          <w:sz w:val="24"/>
          <w:szCs w:val="20"/>
          <w:lang w:eastAsia="it-IT"/>
        </w:rPr>
        <w:t>condott</w:t>
      </w:r>
      <w:r w:rsidR="00066B22">
        <w:rPr>
          <w:rFonts w:ascii="Times New Roman" w:hAnsi="Times New Roman"/>
          <w:sz w:val="24"/>
          <w:szCs w:val="20"/>
          <w:lang w:eastAsia="it-IT"/>
        </w:rPr>
        <w:t>a</w:t>
      </w:r>
      <w:r w:rsidR="00066B22" w:rsidRPr="00CD2B3F">
        <w:rPr>
          <w:rFonts w:ascii="Times New Roman" w:hAnsi="Times New Roman"/>
          <w:sz w:val="24"/>
          <w:szCs w:val="20"/>
          <w:lang w:eastAsia="it-IT"/>
        </w:rPr>
        <w:t xml:space="preserve"> nel periodo intercorrente tra il 4 maggio 2016 e</w:t>
      </w:r>
      <w:r w:rsidR="00066B22">
        <w:rPr>
          <w:rFonts w:ascii="Times New Roman" w:hAnsi="Times New Roman"/>
          <w:sz w:val="24"/>
          <w:szCs w:val="20"/>
          <w:lang w:eastAsia="it-IT"/>
        </w:rPr>
        <w:t>d</w:t>
      </w:r>
      <w:r w:rsidR="00066B22" w:rsidRPr="00CD2B3F">
        <w:rPr>
          <w:rFonts w:ascii="Times New Roman" w:hAnsi="Times New Roman"/>
          <w:sz w:val="24"/>
          <w:szCs w:val="20"/>
          <w:lang w:eastAsia="it-IT"/>
        </w:rPr>
        <w:t xml:space="preserve"> i</w:t>
      </w:r>
      <w:r w:rsidR="00066B22">
        <w:rPr>
          <w:rFonts w:ascii="Times New Roman" w:hAnsi="Times New Roman"/>
          <w:sz w:val="24"/>
          <w:szCs w:val="20"/>
          <w:lang w:eastAsia="it-IT"/>
        </w:rPr>
        <w:t>l</w:t>
      </w:r>
      <w:r w:rsidR="00066B22" w:rsidRPr="00CD2B3F">
        <w:rPr>
          <w:rFonts w:ascii="Times New Roman" w:hAnsi="Times New Roman"/>
          <w:sz w:val="24"/>
          <w:szCs w:val="20"/>
          <w:lang w:eastAsia="it-IT"/>
        </w:rPr>
        <w:t xml:space="preserve"> 18 maggio 2016 dall’Ufficio del Piano Tecnico del Traffico</w:t>
      </w:r>
      <w:r w:rsidR="00066B22">
        <w:rPr>
          <w:rFonts w:ascii="Times New Roman" w:hAnsi="Times New Roman"/>
          <w:sz w:val="24"/>
          <w:szCs w:val="20"/>
          <w:lang w:eastAsia="it-IT"/>
        </w:rPr>
        <w:t>, nota prot. 824387/P del 23 maggio 2016</w:t>
      </w:r>
      <w:r w:rsidR="00013823">
        <w:rPr>
          <w:rFonts w:ascii="Times New Roman" w:hAnsi="Times New Roman"/>
          <w:sz w:val="24"/>
          <w:szCs w:val="20"/>
          <w:lang w:eastAsia="it-IT"/>
        </w:rPr>
        <w:t>,</w:t>
      </w:r>
      <w:r w:rsidR="00066B22" w:rsidRPr="00CD2B3F">
        <w:rPr>
          <w:rFonts w:ascii="Times New Roman" w:hAnsi="Times New Roman"/>
          <w:sz w:val="24"/>
          <w:szCs w:val="20"/>
          <w:lang w:eastAsia="it-IT"/>
        </w:rPr>
        <w:t xml:space="preserve"> </w:t>
      </w:r>
      <w:r w:rsidR="00013823" w:rsidRPr="00CD2B3F">
        <w:rPr>
          <w:rFonts w:ascii="Times New Roman" w:hAnsi="Times New Roman"/>
          <w:sz w:val="24"/>
          <w:szCs w:val="20"/>
          <w:lang w:eastAsia="it-IT"/>
        </w:rPr>
        <w:t>elaborat</w:t>
      </w:r>
      <w:r w:rsidR="00013823">
        <w:rPr>
          <w:rFonts w:ascii="Times New Roman" w:hAnsi="Times New Roman"/>
          <w:sz w:val="24"/>
          <w:szCs w:val="20"/>
          <w:lang w:eastAsia="it-IT"/>
        </w:rPr>
        <w:t>a</w:t>
      </w:r>
      <w:r w:rsidR="00013823" w:rsidRPr="00CD2B3F">
        <w:rPr>
          <w:rFonts w:ascii="Times New Roman" w:hAnsi="Times New Roman"/>
          <w:sz w:val="24"/>
          <w:szCs w:val="20"/>
          <w:lang w:eastAsia="it-IT"/>
        </w:rPr>
        <w:t xml:space="preserve"> attraverso il software VISUM</w:t>
      </w:r>
      <w:r w:rsidR="00013823" w:rsidRPr="00712AB0">
        <w:rPr>
          <w:rFonts w:ascii="Times New Roman" w:hAnsi="Times New Roman"/>
          <w:sz w:val="24"/>
          <w:szCs w:val="20"/>
          <w:lang w:eastAsia="it-IT"/>
        </w:rPr>
        <w:t xml:space="preserve"> </w:t>
      </w:r>
      <w:r w:rsidR="00066B22" w:rsidRPr="00712AB0">
        <w:rPr>
          <w:rFonts w:ascii="Times New Roman" w:hAnsi="Times New Roman"/>
          <w:sz w:val="24"/>
          <w:szCs w:val="20"/>
          <w:lang w:eastAsia="it-IT"/>
        </w:rPr>
        <w:t>(doc. 70).</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b/>
          <w:sz w:val="24"/>
          <w:szCs w:val="20"/>
          <w:lang w:eastAsia="it-IT"/>
        </w:rPr>
        <w:t>V.II -</w:t>
      </w:r>
      <w:r w:rsidRPr="00CD2B3F">
        <w:rPr>
          <w:rFonts w:ascii="Times New Roman" w:hAnsi="Times New Roman"/>
          <w:sz w:val="24"/>
          <w:szCs w:val="20"/>
          <w:lang w:eastAsia="it-IT"/>
        </w:rPr>
        <w:t xml:space="preserve"> Nella memoria dei ricorrenti, depositata al TAR il 2 aprile 2016</w:t>
      </w:r>
      <w:r>
        <w:rPr>
          <w:rFonts w:ascii="Times New Roman" w:hAnsi="Times New Roman"/>
          <w:sz w:val="24"/>
          <w:szCs w:val="20"/>
          <w:lang w:eastAsia="it-IT"/>
        </w:rPr>
        <w:t xml:space="preserve"> (di repl</w:t>
      </w:r>
      <w:r>
        <w:rPr>
          <w:rFonts w:ascii="Times New Roman" w:hAnsi="Times New Roman"/>
          <w:sz w:val="24"/>
          <w:szCs w:val="20"/>
          <w:lang w:eastAsia="it-IT"/>
        </w:rPr>
        <w:t>i</w:t>
      </w:r>
      <w:r>
        <w:rPr>
          <w:rFonts w:ascii="Times New Roman" w:hAnsi="Times New Roman"/>
          <w:sz w:val="24"/>
          <w:szCs w:val="20"/>
          <w:lang w:eastAsia="it-IT"/>
        </w:rPr>
        <w:t>ca alla memoria del Comune)</w:t>
      </w:r>
      <w:r w:rsidRPr="00CD2B3F">
        <w:rPr>
          <w:rFonts w:ascii="Times New Roman" w:hAnsi="Times New Roman"/>
          <w:sz w:val="24"/>
          <w:szCs w:val="20"/>
          <w:lang w:eastAsia="it-IT"/>
        </w:rPr>
        <w:t xml:space="preserve"> in relazione al terzo motivo s</w:t>
      </w:r>
      <w:r>
        <w:rPr>
          <w:rFonts w:ascii="Times New Roman" w:hAnsi="Times New Roman"/>
          <w:sz w:val="24"/>
          <w:szCs w:val="20"/>
          <w:lang w:eastAsia="it-IT"/>
        </w:rPr>
        <w:t>i legge che</w:t>
      </w:r>
      <w:r w:rsidRPr="00CD2B3F">
        <w:rPr>
          <w:rFonts w:ascii="Times New Roman" w:hAnsi="Times New Roman"/>
          <w:sz w:val="24"/>
          <w:szCs w:val="20"/>
          <w:lang w:eastAsia="it-IT"/>
        </w:rPr>
        <w:t xml:space="preserve"> le “</w:t>
      </w:r>
      <w:r w:rsidRPr="00CD2B3F">
        <w:rPr>
          <w:rFonts w:ascii="Times New Roman" w:hAnsi="Times New Roman"/>
          <w:i/>
          <w:sz w:val="24"/>
          <w:szCs w:val="20"/>
          <w:lang w:eastAsia="it-IT"/>
        </w:rPr>
        <w:t xml:space="preserve">centraline di rilevamento atmosferico - i cui esiti sono indicati nella deliberazione n. 28 del 16 febbraio 2016 (…) Sono tutte esterne alla ZTL”(p. 22). </w:t>
      </w:r>
      <w:r w:rsidRPr="00CD2B3F">
        <w:rPr>
          <w:rFonts w:ascii="Times New Roman" w:hAnsi="Times New Roman"/>
          <w:sz w:val="24"/>
          <w:szCs w:val="20"/>
          <w:lang w:eastAsia="it-IT"/>
        </w:rPr>
        <w:t>E nel prosieguo:</w:t>
      </w:r>
      <w:r w:rsidRPr="00CD2B3F">
        <w:rPr>
          <w:rFonts w:ascii="Times New Roman" w:hAnsi="Times New Roman"/>
          <w:i/>
          <w:sz w:val="24"/>
          <w:szCs w:val="20"/>
          <w:lang w:eastAsia="it-IT"/>
        </w:rPr>
        <w:t xml:space="preserve"> “ la zona di maggior inquinamento nel 2015 (via di Blasi) con n. 69 superamenti della soglia c</w:t>
      </w:r>
      <w:r>
        <w:rPr>
          <w:rFonts w:ascii="Times New Roman" w:hAnsi="Times New Roman"/>
          <w:i/>
          <w:sz w:val="24"/>
          <w:szCs w:val="20"/>
          <w:lang w:eastAsia="it-IT"/>
        </w:rPr>
        <w:t>onsentita… di polveri sottili… è</w:t>
      </w:r>
      <w:r w:rsidRPr="00CD2B3F">
        <w:rPr>
          <w:rFonts w:ascii="Times New Roman" w:hAnsi="Times New Roman"/>
          <w:i/>
          <w:sz w:val="24"/>
          <w:szCs w:val="20"/>
          <w:lang w:eastAsia="it-IT"/>
        </w:rPr>
        <w:t xml:space="preserve"> del tutto esterna alle ZTL.</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È agevole replicare che </w:t>
      </w:r>
      <w:r w:rsidRPr="00D17EA7">
        <w:rPr>
          <w:rFonts w:ascii="Times New Roman" w:hAnsi="Times New Roman"/>
          <w:b/>
          <w:sz w:val="24"/>
          <w:szCs w:val="20"/>
          <w:lang w:eastAsia="it-IT"/>
        </w:rPr>
        <w:t>su nove centraline dislocate in tutto il territorio u</w:t>
      </w:r>
      <w:r w:rsidRPr="00D17EA7">
        <w:rPr>
          <w:rFonts w:ascii="Times New Roman" w:hAnsi="Times New Roman"/>
          <w:b/>
          <w:sz w:val="24"/>
          <w:szCs w:val="20"/>
          <w:lang w:eastAsia="it-IT"/>
        </w:rPr>
        <w:t>r</w:t>
      </w:r>
      <w:r w:rsidRPr="00D17EA7">
        <w:rPr>
          <w:rFonts w:ascii="Times New Roman" w:hAnsi="Times New Roman"/>
          <w:b/>
          <w:sz w:val="24"/>
          <w:szCs w:val="20"/>
          <w:lang w:eastAsia="it-IT"/>
        </w:rPr>
        <w:t>bano, ben tre si collocano nel perimetro della ZTL o dentro la ZTL</w:t>
      </w:r>
      <w:r w:rsidRPr="00CD2B3F">
        <w:rPr>
          <w:rFonts w:ascii="Times New Roman" w:hAnsi="Times New Roman"/>
          <w:sz w:val="24"/>
          <w:szCs w:val="20"/>
          <w:lang w:eastAsia="it-IT"/>
        </w:rPr>
        <w:t>. Segnatame</w:t>
      </w:r>
      <w:r w:rsidRPr="00CD2B3F">
        <w:rPr>
          <w:rFonts w:ascii="Times New Roman" w:hAnsi="Times New Roman"/>
          <w:sz w:val="24"/>
          <w:szCs w:val="20"/>
          <w:lang w:eastAsia="it-IT"/>
        </w:rPr>
        <w:t>n</w:t>
      </w:r>
      <w:r w:rsidRPr="00CD2B3F">
        <w:rPr>
          <w:rFonts w:ascii="Times New Roman" w:hAnsi="Times New Roman"/>
          <w:sz w:val="24"/>
          <w:szCs w:val="20"/>
          <w:lang w:eastAsia="it-IT"/>
        </w:rPr>
        <w:t>te, la centralina di pi</w:t>
      </w:r>
      <w:r>
        <w:rPr>
          <w:rFonts w:ascii="Times New Roman" w:hAnsi="Times New Roman"/>
          <w:sz w:val="24"/>
          <w:szCs w:val="20"/>
          <w:lang w:eastAsia="it-IT"/>
        </w:rPr>
        <w:t>azza Castelnuovo s</w:t>
      </w:r>
      <w:r w:rsidRPr="00CD2B3F">
        <w:rPr>
          <w:rFonts w:ascii="Times New Roman" w:hAnsi="Times New Roman"/>
          <w:sz w:val="24"/>
          <w:szCs w:val="20"/>
          <w:lang w:eastAsia="it-IT"/>
        </w:rPr>
        <w:t>i trova dentro la ZTL, le centraline di Piazza indipendenza e</w:t>
      </w:r>
      <w:r>
        <w:rPr>
          <w:rFonts w:ascii="Times New Roman" w:hAnsi="Times New Roman"/>
          <w:sz w:val="24"/>
          <w:szCs w:val="20"/>
          <w:lang w:eastAsia="it-IT"/>
        </w:rPr>
        <w:t xml:space="preserve"> piazza Giulio Cesare</w:t>
      </w:r>
      <w:r w:rsidRPr="00CD2B3F">
        <w:rPr>
          <w:rFonts w:ascii="Times New Roman" w:hAnsi="Times New Roman"/>
          <w:sz w:val="24"/>
          <w:szCs w:val="20"/>
          <w:lang w:eastAsia="it-IT"/>
        </w:rPr>
        <w:t xml:space="preserve"> si trovano, invece</w:t>
      </w:r>
      <w:r>
        <w:rPr>
          <w:rFonts w:ascii="Times New Roman" w:hAnsi="Times New Roman"/>
          <w:sz w:val="24"/>
          <w:szCs w:val="20"/>
          <w:lang w:eastAsia="it-IT"/>
        </w:rPr>
        <w:t>,</w:t>
      </w:r>
      <w:r w:rsidRPr="00CD2B3F">
        <w:rPr>
          <w:rFonts w:ascii="Times New Roman" w:hAnsi="Times New Roman"/>
          <w:sz w:val="24"/>
          <w:szCs w:val="20"/>
          <w:lang w:eastAsia="it-IT"/>
        </w:rPr>
        <w:t xml:space="preserve"> lungo il suo perimetro. </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Peraltro, </w:t>
      </w:r>
      <w:r w:rsidRPr="00D17EA7">
        <w:rPr>
          <w:rFonts w:ascii="Times New Roman" w:hAnsi="Times New Roman"/>
          <w:b/>
          <w:sz w:val="24"/>
          <w:szCs w:val="20"/>
          <w:lang w:eastAsia="it-IT"/>
        </w:rPr>
        <w:t>le centraline devono necessariamente essere distanziate tra loro per fornire un attendibile campionamento della qualità dell’aria</w:t>
      </w:r>
      <w:r w:rsidRPr="00CD2B3F">
        <w:rPr>
          <w:rFonts w:ascii="Times New Roman" w:hAnsi="Times New Roman"/>
          <w:sz w:val="24"/>
          <w:szCs w:val="20"/>
          <w:lang w:eastAsia="it-IT"/>
        </w:rPr>
        <w:t xml:space="preserve"> del territorio u</w:t>
      </w:r>
      <w:r w:rsidRPr="00CD2B3F">
        <w:rPr>
          <w:rFonts w:ascii="Times New Roman" w:hAnsi="Times New Roman"/>
          <w:sz w:val="24"/>
          <w:szCs w:val="20"/>
          <w:lang w:eastAsia="it-IT"/>
        </w:rPr>
        <w:t>r</w:t>
      </w:r>
      <w:r w:rsidRPr="00CD2B3F">
        <w:rPr>
          <w:rFonts w:ascii="Times New Roman" w:hAnsi="Times New Roman"/>
          <w:sz w:val="24"/>
          <w:szCs w:val="20"/>
          <w:lang w:eastAsia="it-IT"/>
        </w:rPr>
        <w:t>bano e non avrebbe alcun senso collocarne nove dentro un'area ristretta come il p</w:t>
      </w:r>
      <w:r w:rsidRPr="00CD2B3F">
        <w:rPr>
          <w:rFonts w:ascii="Times New Roman" w:hAnsi="Times New Roman"/>
          <w:sz w:val="24"/>
          <w:szCs w:val="20"/>
          <w:lang w:eastAsia="it-IT"/>
        </w:rPr>
        <w:t>e</w:t>
      </w:r>
      <w:r w:rsidRPr="00CD2B3F">
        <w:rPr>
          <w:rFonts w:ascii="Times New Roman" w:hAnsi="Times New Roman"/>
          <w:sz w:val="24"/>
          <w:szCs w:val="20"/>
          <w:lang w:eastAsia="it-IT"/>
        </w:rPr>
        <w:t>rimetro della ZTL.</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Ma c'è di più. E’ profon</w:t>
      </w:r>
      <w:r>
        <w:rPr>
          <w:rFonts w:ascii="Times New Roman" w:hAnsi="Times New Roman"/>
          <w:sz w:val="24"/>
          <w:szCs w:val="20"/>
          <w:lang w:eastAsia="it-IT"/>
        </w:rPr>
        <w:t>damente errato l’assunto secondo i</w:t>
      </w:r>
      <w:r w:rsidRPr="00CD2B3F">
        <w:rPr>
          <w:rFonts w:ascii="Times New Roman" w:hAnsi="Times New Roman"/>
          <w:sz w:val="24"/>
          <w:szCs w:val="20"/>
          <w:lang w:eastAsia="it-IT"/>
        </w:rPr>
        <w:t>l quale le ZTL serv</w:t>
      </w:r>
      <w:r w:rsidRPr="00CD2B3F">
        <w:rPr>
          <w:rFonts w:ascii="Times New Roman" w:hAnsi="Times New Roman"/>
          <w:sz w:val="24"/>
          <w:szCs w:val="20"/>
          <w:lang w:eastAsia="it-IT"/>
        </w:rPr>
        <w:t>a</w:t>
      </w:r>
      <w:r w:rsidRPr="00CD2B3F">
        <w:rPr>
          <w:rFonts w:ascii="Times New Roman" w:hAnsi="Times New Roman"/>
          <w:sz w:val="24"/>
          <w:szCs w:val="20"/>
          <w:lang w:eastAsia="it-IT"/>
        </w:rPr>
        <w:t>no a ridurre l’inquinamento esclusivamente all’interno del loro perimetro.</w:t>
      </w:r>
    </w:p>
    <w:p w:rsidR="0045178C" w:rsidRPr="00CD2B3F" w:rsidRDefault="0045178C" w:rsidP="00CD2B3F">
      <w:pPr>
        <w:widowControl w:val="0"/>
        <w:spacing w:after="0" w:line="360" w:lineRule="auto"/>
        <w:ind w:left="567" w:right="849" w:firstLine="513"/>
        <w:jc w:val="both"/>
        <w:rPr>
          <w:rFonts w:ascii="Times New Roman" w:hAnsi="Times New Roman"/>
          <w:b/>
          <w:sz w:val="24"/>
          <w:szCs w:val="20"/>
          <w:lang w:eastAsia="it-IT"/>
        </w:rPr>
      </w:pPr>
      <w:r w:rsidRPr="00CD2B3F">
        <w:rPr>
          <w:rFonts w:ascii="Times New Roman" w:hAnsi="Times New Roman"/>
          <w:sz w:val="24"/>
          <w:szCs w:val="20"/>
          <w:lang w:eastAsia="it-IT"/>
        </w:rPr>
        <w:t>Le ZTL si fondano, infatti, sul concetto di “</w:t>
      </w:r>
      <w:r w:rsidRPr="00CD2B3F">
        <w:rPr>
          <w:rFonts w:ascii="Times New Roman" w:hAnsi="Times New Roman"/>
          <w:b/>
          <w:sz w:val="24"/>
          <w:szCs w:val="20"/>
          <w:u w:val="single"/>
          <w:lang w:eastAsia="it-IT"/>
        </w:rPr>
        <w:t>traffico di destinazione</w:t>
      </w:r>
      <w:r w:rsidRPr="00CD2B3F">
        <w:rPr>
          <w:rFonts w:ascii="Times New Roman" w:hAnsi="Times New Roman"/>
          <w:sz w:val="24"/>
          <w:szCs w:val="20"/>
          <w:lang w:eastAsia="it-IT"/>
        </w:rPr>
        <w:t>”, vale a d</w:t>
      </w:r>
      <w:r w:rsidRPr="00CD2B3F">
        <w:rPr>
          <w:rFonts w:ascii="Times New Roman" w:hAnsi="Times New Roman"/>
          <w:sz w:val="24"/>
          <w:szCs w:val="20"/>
          <w:lang w:eastAsia="it-IT"/>
        </w:rPr>
        <w:t>i</w:t>
      </w:r>
      <w:r w:rsidRPr="00CD2B3F">
        <w:rPr>
          <w:rFonts w:ascii="Times New Roman" w:hAnsi="Times New Roman"/>
          <w:sz w:val="24"/>
          <w:szCs w:val="20"/>
          <w:lang w:eastAsia="it-IT"/>
        </w:rPr>
        <w:t>re sull'idea che una parte significativa del traffico dell'in</w:t>
      </w:r>
      <w:r>
        <w:rPr>
          <w:rFonts w:ascii="Times New Roman" w:hAnsi="Times New Roman"/>
          <w:sz w:val="24"/>
          <w:szCs w:val="20"/>
          <w:lang w:eastAsia="it-IT"/>
        </w:rPr>
        <w:t>tero territorio urbano è dire</w:t>
      </w:r>
      <w:r>
        <w:rPr>
          <w:rFonts w:ascii="Times New Roman" w:hAnsi="Times New Roman"/>
          <w:sz w:val="24"/>
          <w:szCs w:val="20"/>
          <w:lang w:eastAsia="it-IT"/>
        </w:rPr>
        <w:t>t</w:t>
      </w:r>
      <w:r>
        <w:rPr>
          <w:rFonts w:ascii="Times New Roman" w:hAnsi="Times New Roman"/>
          <w:sz w:val="24"/>
          <w:szCs w:val="20"/>
          <w:lang w:eastAsia="it-IT"/>
        </w:rPr>
        <w:t>ta</w:t>
      </w:r>
      <w:r w:rsidRPr="00CD2B3F">
        <w:rPr>
          <w:rFonts w:ascii="Times New Roman" w:hAnsi="Times New Roman"/>
          <w:sz w:val="24"/>
          <w:szCs w:val="20"/>
          <w:lang w:eastAsia="it-IT"/>
        </w:rPr>
        <w:t xml:space="preserve"> verso il centro. Sicché le dette misure </w:t>
      </w:r>
      <w:r w:rsidRPr="00CD2B3F">
        <w:rPr>
          <w:rFonts w:ascii="Times New Roman" w:hAnsi="Times New Roman"/>
          <w:b/>
          <w:sz w:val="24"/>
          <w:szCs w:val="20"/>
          <w:lang w:eastAsia="it-IT"/>
        </w:rPr>
        <w:t>sono volte alla riduzione del traffico nell’intero territorio urbano.</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E’ il caso di evidenziare, infatti, che i soggetti i quali, spostandosi dalle perif</w:t>
      </w:r>
      <w:r w:rsidRPr="00CD2B3F">
        <w:rPr>
          <w:rFonts w:ascii="Times New Roman" w:hAnsi="Times New Roman"/>
          <w:sz w:val="24"/>
          <w:szCs w:val="20"/>
          <w:lang w:eastAsia="it-IT"/>
        </w:rPr>
        <w:t>e</w:t>
      </w:r>
      <w:r w:rsidRPr="00CD2B3F">
        <w:rPr>
          <w:rFonts w:ascii="Times New Roman" w:hAnsi="Times New Roman"/>
          <w:sz w:val="24"/>
          <w:szCs w:val="20"/>
          <w:lang w:eastAsia="it-IT"/>
        </w:rPr>
        <w:t>rie verso il centro, utilizzano il mezzo priv</w:t>
      </w:r>
      <w:r>
        <w:rPr>
          <w:rFonts w:ascii="Times New Roman" w:hAnsi="Times New Roman"/>
          <w:sz w:val="24"/>
          <w:szCs w:val="20"/>
          <w:lang w:eastAsia="it-IT"/>
        </w:rPr>
        <w:t>ato, in luogo dei mezzi pubblici</w:t>
      </w:r>
      <w:r w:rsidRPr="00CD2B3F">
        <w:rPr>
          <w:rFonts w:ascii="Times New Roman" w:hAnsi="Times New Roman"/>
          <w:sz w:val="24"/>
          <w:szCs w:val="20"/>
          <w:lang w:eastAsia="it-IT"/>
        </w:rPr>
        <w:t xml:space="preserve">, inquinano soprattutto al di fuori del perimetro della ZTL. </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La circostanza, addotta dagli odierni </w:t>
      </w:r>
      <w:r>
        <w:rPr>
          <w:rFonts w:ascii="Times New Roman" w:hAnsi="Times New Roman"/>
          <w:sz w:val="24"/>
          <w:szCs w:val="20"/>
          <w:lang w:eastAsia="it-IT"/>
        </w:rPr>
        <w:t xml:space="preserve">appellati, secondo </w:t>
      </w:r>
      <w:r w:rsidRPr="00CD2B3F">
        <w:rPr>
          <w:rFonts w:ascii="Times New Roman" w:hAnsi="Times New Roman"/>
          <w:sz w:val="24"/>
          <w:szCs w:val="20"/>
          <w:lang w:eastAsia="it-IT"/>
        </w:rPr>
        <w:t>la quale il magg</w:t>
      </w:r>
      <w:r>
        <w:rPr>
          <w:rFonts w:ascii="Times New Roman" w:hAnsi="Times New Roman"/>
          <w:sz w:val="24"/>
          <w:szCs w:val="20"/>
          <w:lang w:eastAsia="it-IT"/>
        </w:rPr>
        <w:t>iore l</w:t>
      </w:r>
      <w:r>
        <w:rPr>
          <w:rFonts w:ascii="Times New Roman" w:hAnsi="Times New Roman"/>
          <w:sz w:val="24"/>
          <w:szCs w:val="20"/>
          <w:lang w:eastAsia="it-IT"/>
        </w:rPr>
        <w:t>i</w:t>
      </w:r>
      <w:r>
        <w:rPr>
          <w:rFonts w:ascii="Times New Roman" w:hAnsi="Times New Roman"/>
          <w:sz w:val="24"/>
          <w:szCs w:val="20"/>
          <w:lang w:eastAsia="it-IT"/>
        </w:rPr>
        <w:t>vello di inquinamento è</w:t>
      </w:r>
      <w:r w:rsidRPr="00CD2B3F">
        <w:rPr>
          <w:rFonts w:ascii="Times New Roman" w:hAnsi="Times New Roman"/>
          <w:sz w:val="24"/>
          <w:szCs w:val="20"/>
          <w:lang w:eastAsia="it-IT"/>
        </w:rPr>
        <w:t xml:space="preserve"> stato registrato dalla centralina posta in via Evangelista di Blasi ad angolo con Viale Regione siciliana, vale a dire nella circonvallazione di P</w:t>
      </w:r>
      <w:r w:rsidRPr="00CD2B3F">
        <w:rPr>
          <w:rFonts w:ascii="Times New Roman" w:hAnsi="Times New Roman"/>
          <w:sz w:val="24"/>
          <w:szCs w:val="20"/>
          <w:lang w:eastAsia="it-IT"/>
        </w:rPr>
        <w:t>a</w:t>
      </w:r>
      <w:r w:rsidRPr="00CD2B3F">
        <w:rPr>
          <w:rFonts w:ascii="Times New Roman" w:hAnsi="Times New Roman"/>
          <w:sz w:val="24"/>
          <w:szCs w:val="20"/>
          <w:lang w:eastAsia="it-IT"/>
        </w:rPr>
        <w:t>lermo</w:t>
      </w:r>
      <w:r>
        <w:rPr>
          <w:rFonts w:ascii="Times New Roman" w:hAnsi="Times New Roman"/>
          <w:sz w:val="24"/>
          <w:szCs w:val="20"/>
          <w:lang w:eastAsia="it-IT"/>
        </w:rPr>
        <w:t>,</w:t>
      </w:r>
      <w:r w:rsidRPr="00CD2B3F">
        <w:rPr>
          <w:rFonts w:ascii="Times New Roman" w:hAnsi="Times New Roman"/>
          <w:sz w:val="24"/>
          <w:szCs w:val="20"/>
          <w:lang w:eastAsia="it-IT"/>
        </w:rPr>
        <w:t xml:space="preserve"> è del tutto ovvia. </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Ma è altrettanto ovvio che sarebbe assurda l’istituzione di una ZTL nella ci</w:t>
      </w:r>
      <w:r w:rsidRPr="00CD2B3F">
        <w:rPr>
          <w:rFonts w:ascii="Times New Roman" w:hAnsi="Times New Roman"/>
          <w:sz w:val="24"/>
          <w:szCs w:val="20"/>
          <w:lang w:eastAsia="it-IT"/>
        </w:rPr>
        <w:t>r</w:t>
      </w:r>
      <w:r w:rsidRPr="00CD2B3F">
        <w:rPr>
          <w:rFonts w:ascii="Times New Roman" w:hAnsi="Times New Roman"/>
          <w:sz w:val="24"/>
          <w:szCs w:val="20"/>
          <w:lang w:eastAsia="it-IT"/>
        </w:rPr>
        <w:t>convallazione della città. Piuttosto, il Comune correttamente, ha cercato di ridurre il traffico in tutto il territorio urbano (dunque anche in circonvallazione) spingendo i numerosi automobilisti che si spostano verso il centro della città ad utilizzare i mezzi pubblici.</w:t>
      </w:r>
    </w:p>
    <w:p w:rsidR="0045178C"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Non è casuale che in tutte le città d’Italia le ZTL sono istituite sempre in centro e non certo nelle circonvallazioni dove i livelli di inquinamento sono superiori.</w:t>
      </w:r>
    </w:p>
    <w:p w:rsidR="0045178C" w:rsidRPr="00CD2B3F" w:rsidRDefault="0045178C" w:rsidP="004B3313">
      <w:pPr>
        <w:widowControl w:val="0"/>
        <w:spacing w:after="0" w:line="360" w:lineRule="auto"/>
        <w:ind w:left="567" w:right="849" w:firstLine="513"/>
        <w:jc w:val="both"/>
        <w:rPr>
          <w:rFonts w:ascii="Times New Roman" w:hAnsi="Times New Roman"/>
          <w:sz w:val="24"/>
          <w:szCs w:val="20"/>
          <w:lang w:eastAsia="it-IT"/>
        </w:rPr>
      </w:pPr>
      <w:r>
        <w:rPr>
          <w:rFonts w:ascii="Times New Roman" w:hAnsi="Times New Roman"/>
          <w:sz w:val="24"/>
          <w:szCs w:val="20"/>
          <w:lang w:eastAsia="it-IT"/>
        </w:rPr>
        <w:t xml:space="preserve">Infine, appare opportuno evidenziare che i livelli di inquinamento rilevati dalle centraline risultano confermati dalle </w:t>
      </w:r>
      <w:r w:rsidRPr="00CD2B3F">
        <w:rPr>
          <w:rFonts w:ascii="Times New Roman" w:hAnsi="Times New Roman"/>
          <w:sz w:val="24"/>
          <w:szCs w:val="20"/>
          <w:lang w:eastAsia="it-IT"/>
        </w:rPr>
        <w:t>verifiche sui flussi di traffico, condotte nel per</w:t>
      </w:r>
      <w:r w:rsidRPr="00CD2B3F">
        <w:rPr>
          <w:rFonts w:ascii="Times New Roman" w:hAnsi="Times New Roman"/>
          <w:sz w:val="24"/>
          <w:szCs w:val="20"/>
          <w:lang w:eastAsia="it-IT"/>
        </w:rPr>
        <w:t>i</w:t>
      </w:r>
      <w:r w:rsidRPr="00CD2B3F">
        <w:rPr>
          <w:rFonts w:ascii="Times New Roman" w:hAnsi="Times New Roman"/>
          <w:sz w:val="24"/>
          <w:szCs w:val="20"/>
          <w:lang w:eastAsia="it-IT"/>
        </w:rPr>
        <w:t>odo intercorrente tra il 4 maggio 2016 e</w:t>
      </w:r>
      <w:r>
        <w:rPr>
          <w:rFonts w:ascii="Times New Roman" w:hAnsi="Times New Roman"/>
          <w:sz w:val="24"/>
          <w:szCs w:val="20"/>
          <w:lang w:eastAsia="it-IT"/>
        </w:rPr>
        <w:t>d</w:t>
      </w:r>
      <w:r w:rsidRPr="00CD2B3F">
        <w:rPr>
          <w:rFonts w:ascii="Times New Roman" w:hAnsi="Times New Roman"/>
          <w:sz w:val="24"/>
          <w:szCs w:val="20"/>
          <w:lang w:eastAsia="it-IT"/>
        </w:rPr>
        <w:t xml:space="preserve"> i</w:t>
      </w:r>
      <w:r>
        <w:rPr>
          <w:rFonts w:ascii="Times New Roman" w:hAnsi="Times New Roman"/>
          <w:sz w:val="24"/>
          <w:szCs w:val="20"/>
          <w:lang w:eastAsia="it-IT"/>
        </w:rPr>
        <w:t>l</w:t>
      </w:r>
      <w:r w:rsidRPr="00CD2B3F">
        <w:rPr>
          <w:rFonts w:ascii="Times New Roman" w:hAnsi="Times New Roman"/>
          <w:sz w:val="24"/>
          <w:szCs w:val="20"/>
          <w:lang w:eastAsia="it-IT"/>
        </w:rPr>
        <w:t xml:space="preserve"> 18 maggio 2016 dall’Ufficio del Piano Tecnico del Traffico </w:t>
      </w:r>
      <w:r w:rsidRPr="00066B22">
        <w:rPr>
          <w:rFonts w:ascii="Times New Roman" w:hAnsi="Times New Roman"/>
          <w:sz w:val="24"/>
          <w:szCs w:val="20"/>
          <w:lang w:eastAsia="it-IT"/>
        </w:rPr>
        <w:t xml:space="preserve">(doc. </w:t>
      </w:r>
      <w:r w:rsidR="00066B22" w:rsidRPr="00066B22">
        <w:rPr>
          <w:rFonts w:ascii="Times New Roman" w:hAnsi="Times New Roman"/>
          <w:sz w:val="24"/>
          <w:szCs w:val="20"/>
          <w:lang w:eastAsia="it-IT"/>
        </w:rPr>
        <w:t>70</w:t>
      </w:r>
      <w:r w:rsidRPr="00066B22">
        <w:rPr>
          <w:rFonts w:ascii="Times New Roman" w:hAnsi="Times New Roman"/>
          <w:sz w:val="24"/>
          <w:szCs w:val="20"/>
          <w:lang w:eastAsia="it-IT"/>
        </w:rPr>
        <w:t>).</w:t>
      </w:r>
    </w:p>
    <w:p w:rsidR="0045178C" w:rsidRPr="00CD2B3F" w:rsidRDefault="0045178C" w:rsidP="004B3313">
      <w:pPr>
        <w:widowControl w:val="0"/>
        <w:spacing w:after="0" w:line="360" w:lineRule="auto"/>
        <w:ind w:left="567" w:right="851" w:firstLine="513"/>
        <w:jc w:val="both"/>
        <w:rPr>
          <w:rFonts w:ascii="Times New Roman" w:hAnsi="Times New Roman"/>
          <w:sz w:val="24"/>
          <w:szCs w:val="20"/>
          <w:lang w:eastAsia="it-IT"/>
        </w:rPr>
      </w:pPr>
      <w:r>
        <w:rPr>
          <w:rFonts w:ascii="Times New Roman" w:hAnsi="Times New Roman"/>
          <w:sz w:val="24"/>
          <w:szCs w:val="20"/>
          <w:lang w:eastAsia="it-IT"/>
        </w:rPr>
        <w:t>Come sopra detto,</w:t>
      </w:r>
      <w:r w:rsidRPr="00CD2B3F">
        <w:rPr>
          <w:rFonts w:ascii="Times New Roman" w:hAnsi="Times New Roman"/>
          <w:sz w:val="24"/>
          <w:szCs w:val="20"/>
          <w:lang w:eastAsia="it-IT"/>
        </w:rPr>
        <w:t xml:space="preserve"> tali verifiche </w:t>
      </w:r>
      <w:r>
        <w:rPr>
          <w:rFonts w:ascii="Times New Roman" w:hAnsi="Times New Roman"/>
          <w:sz w:val="24"/>
          <w:szCs w:val="20"/>
          <w:lang w:eastAsia="it-IT"/>
        </w:rPr>
        <w:t xml:space="preserve">consistono nel </w:t>
      </w:r>
      <w:r w:rsidRPr="00CD2B3F">
        <w:rPr>
          <w:rFonts w:ascii="Times New Roman" w:hAnsi="Times New Roman"/>
          <w:sz w:val="24"/>
          <w:szCs w:val="20"/>
          <w:lang w:eastAsia="it-IT"/>
        </w:rPr>
        <w:t>riliev</w:t>
      </w:r>
      <w:r>
        <w:rPr>
          <w:rFonts w:ascii="Times New Roman" w:hAnsi="Times New Roman"/>
          <w:sz w:val="24"/>
          <w:szCs w:val="20"/>
          <w:lang w:eastAsia="it-IT"/>
        </w:rPr>
        <w:t>o</w:t>
      </w:r>
      <w:r w:rsidRPr="00CD2B3F">
        <w:rPr>
          <w:rFonts w:ascii="Times New Roman" w:hAnsi="Times New Roman"/>
          <w:sz w:val="24"/>
          <w:szCs w:val="20"/>
          <w:lang w:eastAsia="it-IT"/>
        </w:rPr>
        <w:t xml:space="preserve"> dei flussi di traffico</w:t>
      </w:r>
      <w:r>
        <w:rPr>
          <w:rFonts w:ascii="Times New Roman" w:hAnsi="Times New Roman"/>
          <w:sz w:val="24"/>
          <w:szCs w:val="20"/>
          <w:lang w:eastAsia="it-IT"/>
        </w:rPr>
        <w:t>, che viene</w:t>
      </w:r>
      <w:r w:rsidRPr="00CD2B3F">
        <w:rPr>
          <w:rFonts w:ascii="Times New Roman" w:hAnsi="Times New Roman"/>
          <w:sz w:val="24"/>
          <w:szCs w:val="20"/>
          <w:lang w:eastAsia="it-IT"/>
        </w:rPr>
        <w:t xml:space="preserve"> </w:t>
      </w:r>
      <w:r>
        <w:rPr>
          <w:rFonts w:ascii="Times New Roman" w:hAnsi="Times New Roman"/>
          <w:sz w:val="24"/>
          <w:szCs w:val="20"/>
          <w:lang w:eastAsia="it-IT"/>
        </w:rPr>
        <w:t>successivamente elaborato</w:t>
      </w:r>
      <w:r w:rsidRPr="00CD2B3F">
        <w:rPr>
          <w:rFonts w:ascii="Times New Roman" w:hAnsi="Times New Roman"/>
          <w:sz w:val="24"/>
          <w:szCs w:val="20"/>
          <w:lang w:eastAsia="it-IT"/>
        </w:rPr>
        <w:t xml:space="preserve"> attraverso il software VISUM, utilizzato dal Min</w:t>
      </w:r>
      <w:r w:rsidRPr="00CD2B3F">
        <w:rPr>
          <w:rFonts w:ascii="Times New Roman" w:hAnsi="Times New Roman"/>
          <w:sz w:val="24"/>
          <w:szCs w:val="20"/>
          <w:lang w:eastAsia="it-IT"/>
        </w:rPr>
        <w:t>i</w:t>
      </w:r>
      <w:r w:rsidRPr="00CD2B3F">
        <w:rPr>
          <w:rFonts w:ascii="Times New Roman" w:hAnsi="Times New Roman"/>
          <w:sz w:val="24"/>
          <w:szCs w:val="20"/>
          <w:lang w:eastAsia="it-IT"/>
        </w:rPr>
        <w:t>stero delle Infrastrutture e dei Trasporti</w:t>
      </w:r>
      <w:r>
        <w:rPr>
          <w:rFonts w:ascii="Times New Roman" w:hAnsi="Times New Roman"/>
          <w:sz w:val="24"/>
          <w:szCs w:val="20"/>
          <w:lang w:eastAsia="it-IT"/>
        </w:rPr>
        <w:t>. Tale software consente</w:t>
      </w:r>
      <w:r w:rsidRPr="00CD2B3F">
        <w:rPr>
          <w:rFonts w:ascii="Times New Roman" w:hAnsi="Times New Roman"/>
          <w:sz w:val="24"/>
          <w:szCs w:val="20"/>
          <w:lang w:eastAsia="it-IT"/>
        </w:rPr>
        <w:t xml:space="preserve"> </w:t>
      </w:r>
      <w:r>
        <w:rPr>
          <w:rFonts w:ascii="Times New Roman" w:hAnsi="Times New Roman"/>
          <w:sz w:val="24"/>
          <w:szCs w:val="20"/>
          <w:lang w:eastAsia="it-IT"/>
        </w:rPr>
        <w:t xml:space="preserve">di determinare, dal numero e dal tipo di veicoli circolanti, </w:t>
      </w:r>
      <w:r w:rsidRPr="00CD2B3F">
        <w:rPr>
          <w:rFonts w:ascii="Times New Roman" w:hAnsi="Times New Roman"/>
          <w:sz w:val="24"/>
          <w:szCs w:val="20"/>
          <w:lang w:eastAsia="it-IT"/>
        </w:rPr>
        <w:t>i livelli di emissione e di diffusione degli i</w:t>
      </w:r>
      <w:r w:rsidRPr="00CD2B3F">
        <w:rPr>
          <w:rFonts w:ascii="Times New Roman" w:hAnsi="Times New Roman"/>
          <w:sz w:val="24"/>
          <w:szCs w:val="20"/>
          <w:lang w:eastAsia="it-IT"/>
        </w:rPr>
        <w:t>n</w:t>
      </w:r>
      <w:r w:rsidRPr="00CD2B3F">
        <w:rPr>
          <w:rFonts w:ascii="Times New Roman" w:hAnsi="Times New Roman"/>
          <w:sz w:val="24"/>
          <w:szCs w:val="20"/>
          <w:lang w:eastAsia="it-IT"/>
        </w:rPr>
        <w:t>quinanti.</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b/>
          <w:sz w:val="24"/>
          <w:szCs w:val="20"/>
          <w:lang w:eastAsia="it-IT"/>
        </w:rPr>
        <w:t>V.III –</w:t>
      </w:r>
      <w:r w:rsidRPr="00CD2B3F">
        <w:rPr>
          <w:rFonts w:ascii="Times New Roman" w:hAnsi="Times New Roman"/>
          <w:sz w:val="24"/>
          <w:szCs w:val="20"/>
          <w:lang w:eastAsia="it-IT"/>
        </w:rPr>
        <w:t xml:space="preserve"> Si deve infine sottolineare che il codice della strada e le direttive del Ministero dei Lavori pubblici 21 luglio 1997 n. 3816, non subordinano affatto l’istituzione delle ZTL al superamento dei limiti di emissioni inquinanti.</w:t>
      </w: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sz w:val="24"/>
          <w:szCs w:val="20"/>
          <w:lang w:eastAsia="it-IT"/>
        </w:rPr>
        <w:t xml:space="preserve">Si consideri in proposito che </w:t>
      </w:r>
      <w:r w:rsidRPr="00CD2B3F">
        <w:rPr>
          <w:rFonts w:ascii="Times New Roman" w:hAnsi="Times New Roman"/>
          <w:b/>
          <w:sz w:val="24"/>
          <w:szCs w:val="20"/>
          <w:lang w:eastAsia="it-IT"/>
        </w:rPr>
        <w:t>anche centri abitati con un livello di inquin</w:t>
      </w:r>
      <w:r w:rsidRPr="00CD2B3F">
        <w:rPr>
          <w:rFonts w:ascii="Times New Roman" w:hAnsi="Times New Roman"/>
          <w:b/>
          <w:sz w:val="24"/>
          <w:szCs w:val="20"/>
          <w:lang w:eastAsia="it-IT"/>
        </w:rPr>
        <w:t>a</w:t>
      </w:r>
      <w:r w:rsidRPr="00CD2B3F">
        <w:rPr>
          <w:rFonts w:ascii="Times New Roman" w:hAnsi="Times New Roman"/>
          <w:b/>
          <w:sz w:val="24"/>
          <w:szCs w:val="20"/>
          <w:lang w:eastAsia="it-IT"/>
        </w:rPr>
        <w:t>mento certamente inferiore a quello registrato a Palermo hanno istituito ZTL soggette a tariffazione</w:t>
      </w:r>
      <w:r w:rsidRPr="00CD2B3F">
        <w:rPr>
          <w:rFonts w:ascii="Times New Roman" w:hAnsi="Times New Roman"/>
          <w:sz w:val="24"/>
          <w:szCs w:val="20"/>
          <w:lang w:eastAsia="it-IT"/>
        </w:rPr>
        <w:t xml:space="preserve">. A titolo di esempio si può indicare il Comune di Aosta, che conta appena 34.000 abitanti. </w:t>
      </w:r>
    </w:p>
    <w:p w:rsidR="0045178C" w:rsidRPr="00CD2B3F" w:rsidRDefault="0045178C" w:rsidP="00CD2B3F">
      <w:pPr>
        <w:widowControl w:val="0"/>
        <w:spacing w:after="0" w:line="360" w:lineRule="auto"/>
        <w:ind w:left="567" w:right="849" w:firstLine="513"/>
        <w:jc w:val="both"/>
        <w:rPr>
          <w:rFonts w:ascii="Times New Roman" w:hAnsi="Times New Roman"/>
          <w:b/>
          <w:sz w:val="24"/>
          <w:szCs w:val="20"/>
          <w:lang w:eastAsia="it-IT"/>
        </w:rPr>
      </w:pPr>
      <w:r w:rsidRPr="00CD2B3F">
        <w:rPr>
          <w:rFonts w:ascii="Times New Roman" w:hAnsi="Times New Roman"/>
          <w:sz w:val="24"/>
          <w:szCs w:val="20"/>
          <w:lang w:eastAsia="it-IT"/>
        </w:rPr>
        <w:t>Appare significativo, peraltro, che in seguito al deposito dell’impugnata ord</w:t>
      </w:r>
      <w:r w:rsidRPr="00CD2B3F">
        <w:rPr>
          <w:rFonts w:ascii="Times New Roman" w:hAnsi="Times New Roman"/>
          <w:sz w:val="24"/>
          <w:szCs w:val="20"/>
          <w:lang w:eastAsia="it-IT"/>
        </w:rPr>
        <w:t>i</w:t>
      </w:r>
      <w:r w:rsidRPr="00CD2B3F">
        <w:rPr>
          <w:rFonts w:ascii="Times New Roman" w:hAnsi="Times New Roman"/>
          <w:sz w:val="24"/>
          <w:szCs w:val="20"/>
          <w:lang w:eastAsia="it-IT"/>
        </w:rPr>
        <w:t xml:space="preserve">nanza del TAR Sicilia, proprio in relazione alla ZTL del Comune di Aosta, </w:t>
      </w:r>
      <w:r w:rsidR="00124835">
        <w:rPr>
          <w:rFonts w:ascii="Times New Roman" w:hAnsi="Times New Roman"/>
          <w:sz w:val="24"/>
          <w:szCs w:val="20"/>
          <w:lang w:eastAsia="it-IT"/>
        </w:rPr>
        <w:t>il 4 ma</w:t>
      </w:r>
      <w:r w:rsidR="00124835">
        <w:rPr>
          <w:rFonts w:ascii="Times New Roman" w:hAnsi="Times New Roman"/>
          <w:sz w:val="24"/>
          <w:szCs w:val="20"/>
          <w:lang w:eastAsia="it-IT"/>
        </w:rPr>
        <w:t>g</w:t>
      </w:r>
      <w:r w:rsidR="00124835">
        <w:rPr>
          <w:rFonts w:ascii="Times New Roman" w:hAnsi="Times New Roman"/>
          <w:sz w:val="24"/>
          <w:szCs w:val="20"/>
          <w:lang w:eastAsia="it-IT"/>
        </w:rPr>
        <w:t xml:space="preserve">gio 2016, </w:t>
      </w:r>
      <w:r w:rsidRPr="00CD2B3F">
        <w:rPr>
          <w:rFonts w:ascii="Times New Roman" w:hAnsi="Times New Roman"/>
          <w:sz w:val="24"/>
          <w:szCs w:val="20"/>
          <w:lang w:eastAsia="it-IT"/>
        </w:rPr>
        <w:t>la testata online “AostaCronaca.it” abbia titolato: “</w:t>
      </w:r>
      <w:r w:rsidRPr="00CD2B3F">
        <w:rPr>
          <w:rFonts w:ascii="Times New Roman" w:hAnsi="Times New Roman"/>
          <w:b/>
          <w:i/>
          <w:sz w:val="24"/>
          <w:szCs w:val="20"/>
          <w:lang w:eastAsia="it-IT"/>
        </w:rPr>
        <w:t>A Palermo il Tar s</w:t>
      </w:r>
      <w:r w:rsidRPr="00CD2B3F">
        <w:rPr>
          <w:rFonts w:ascii="Times New Roman" w:hAnsi="Times New Roman"/>
          <w:b/>
          <w:i/>
          <w:sz w:val="24"/>
          <w:szCs w:val="20"/>
          <w:lang w:eastAsia="it-IT"/>
        </w:rPr>
        <w:t>o</w:t>
      </w:r>
      <w:r w:rsidRPr="00CD2B3F">
        <w:rPr>
          <w:rFonts w:ascii="Times New Roman" w:hAnsi="Times New Roman"/>
          <w:b/>
          <w:i/>
          <w:sz w:val="24"/>
          <w:szCs w:val="20"/>
          <w:lang w:eastAsia="it-IT"/>
        </w:rPr>
        <w:t>spende le Ztl; cosa succede ad Aosta</w:t>
      </w:r>
      <w:r>
        <w:rPr>
          <w:rFonts w:ascii="Times New Roman" w:hAnsi="Times New Roman"/>
          <w:b/>
          <w:sz w:val="24"/>
          <w:szCs w:val="20"/>
          <w:lang w:eastAsia="it-IT"/>
        </w:rPr>
        <w:t xml:space="preserve">” </w:t>
      </w:r>
      <w:r w:rsidRPr="00E058AE">
        <w:rPr>
          <w:rFonts w:ascii="Times New Roman" w:hAnsi="Times New Roman"/>
          <w:sz w:val="24"/>
          <w:szCs w:val="20"/>
          <w:lang w:eastAsia="it-IT"/>
        </w:rPr>
        <w:t xml:space="preserve">(doc. </w:t>
      </w:r>
      <w:r w:rsidR="00124835">
        <w:rPr>
          <w:rFonts w:ascii="Times New Roman" w:hAnsi="Times New Roman"/>
          <w:sz w:val="24"/>
          <w:szCs w:val="20"/>
          <w:lang w:eastAsia="it-IT"/>
        </w:rPr>
        <w:t>69</w:t>
      </w:r>
      <w:r w:rsidRPr="00E058AE">
        <w:rPr>
          <w:rFonts w:ascii="Times New Roman" w:hAnsi="Times New Roman"/>
          <w:sz w:val="24"/>
          <w:szCs w:val="20"/>
          <w:lang w:eastAsia="it-IT"/>
        </w:rPr>
        <w:t>).</w:t>
      </w:r>
    </w:p>
    <w:p w:rsidR="0045178C" w:rsidRPr="00D17EA7" w:rsidRDefault="0045178C" w:rsidP="00CD2B3F">
      <w:pPr>
        <w:widowControl w:val="0"/>
        <w:spacing w:after="0" w:line="360" w:lineRule="auto"/>
        <w:ind w:left="567" w:right="849" w:firstLine="513"/>
        <w:jc w:val="both"/>
        <w:rPr>
          <w:rFonts w:ascii="Times New Roman" w:hAnsi="Times New Roman"/>
          <w:b/>
          <w:sz w:val="24"/>
          <w:szCs w:val="20"/>
          <w:u w:val="single"/>
          <w:lang w:eastAsia="it-IT"/>
        </w:rPr>
      </w:pPr>
      <w:r w:rsidRPr="00D17EA7">
        <w:rPr>
          <w:rFonts w:ascii="Times New Roman" w:hAnsi="Times New Roman"/>
          <w:b/>
          <w:sz w:val="24"/>
          <w:szCs w:val="20"/>
          <w:u w:val="single"/>
          <w:lang w:eastAsia="it-IT"/>
        </w:rPr>
        <w:t>Nella non temuta ipotesi in cui gli orientamenti del TAR, particolarmente invasivi della discrezionalità tecnica del Comune, venissero confermati da cod</w:t>
      </w:r>
      <w:r w:rsidRPr="00D17EA7">
        <w:rPr>
          <w:rFonts w:ascii="Times New Roman" w:hAnsi="Times New Roman"/>
          <w:b/>
          <w:sz w:val="24"/>
          <w:szCs w:val="20"/>
          <w:u w:val="single"/>
          <w:lang w:eastAsia="it-IT"/>
        </w:rPr>
        <w:t>e</w:t>
      </w:r>
      <w:r w:rsidRPr="00D17EA7">
        <w:rPr>
          <w:rFonts w:ascii="Times New Roman" w:hAnsi="Times New Roman"/>
          <w:b/>
          <w:sz w:val="24"/>
          <w:szCs w:val="20"/>
          <w:u w:val="single"/>
          <w:lang w:eastAsia="it-IT"/>
        </w:rPr>
        <w:t>sta giurisdizione di ultima istanza, sarebbe certamente posta in discussione la legittimità delle ZTL soggette a tariffazione istituite in tutta Italia, con un effetto “valanga” i cui esiti sarebbero nefasti.</w:t>
      </w:r>
    </w:p>
    <w:p w:rsidR="0045178C" w:rsidRDefault="0045178C" w:rsidP="00CD2B3F">
      <w:pPr>
        <w:widowControl w:val="0"/>
        <w:spacing w:after="0" w:line="360" w:lineRule="auto"/>
        <w:ind w:left="567" w:right="849" w:firstLine="513"/>
        <w:jc w:val="both"/>
        <w:rPr>
          <w:rFonts w:ascii="Times New Roman" w:hAnsi="Times New Roman"/>
          <w:sz w:val="24"/>
          <w:szCs w:val="20"/>
          <w:lang w:eastAsia="it-IT"/>
        </w:rPr>
      </w:pPr>
      <w:r w:rsidRPr="00CD2B3F">
        <w:rPr>
          <w:rFonts w:ascii="Times New Roman" w:hAnsi="Times New Roman"/>
          <w:b/>
          <w:sz w:val="24"/>
          <w:szCs w:val="20"/>
          <w:lang w:eastAsia="it-IT"/>
        </w:rPr>
        <w:t>V.IV –</w:t>
      </w:r>
      <w:r w:rsidRPr="00CD2B3F">
        <w:rPr>
          <w:rFonts w:ascii="Times New Roman" w:hAnsi="Times New Roman"/>
          <w:sz w:val="24"/>
          <w:szCs w:val="20"/>
          <w:lang w:eastAsia="it-IT"/>
        </w:rPr>
        <w:t xml:space="preserve"> Si deve infine rammentare che la ZTL di Palermo, non persegue solta</w:t>
      </w:r>
      <w:r w:rsidRPr="00CD2B3F">
        <w:rPr>
          <w:rFonts w:ascii="Times New Roman" w:hAnsi="Times New Roman"/>
          <w:sz w:val="24"/>
          <w:szCs w:val="20"/>
          <w:lang w:eastAsia="it-IT"/>
        </w:rPr>
        <w:t>n</w:t>
      </w:r>
      <w:r w:rsidRPr="00CD2B3F">
        <w:rPr>
          <w:rFonts w:ascii="Times New Roman" w:hAnsi="Times New Roman"/>
          <w:sz w:val="24"/>
          <w:szCs w:val="20"/>
          <w:lang w:eastAsia="it-IT"/>
        </w:rPr>
        <w:t>to la finalità di protezione dell’ambiente, ma un insieme di obiettivi ulteriori e co</w:t>
      </w:r>
      <w:r w:rsidRPr="00CD2B3F">
        <w:rPr>
          <w:rFonts w:ascii="Times New Roman" w:hAnsi="Times New Roman"/>
          <w:sz w:val="24"/>
          <w:szCs w:val="20"/>
          <w:lang w:eastAsia="it-IT"/>
        </w:rPr>
        <w:t>m</w:t>
      </w:r>
      <w:r w:rsidRPr="00CD2B3F">
        <w:rPr>
          <w:rFonts w:ascii="Times New Roman" w:hAnsi="Times New Roman"/>
          <w:sz w:val="24"/>
          <w:szCs w:val="20"/>
          <w:lang w:eastAsia="it-IT"/>
        </w:rPr>
        <w:t>plementari rispetto alla tutela dell’ambiente. Come riportato nel PGTU (p. 45 della relazione di progetto) infatti si tratta di un “</w:t>
      </w:r>
      <w:r w:rsidRPr="00CD2B3F">
        <w:rPr>
          <w:rFonts w:ascii="Times New Roman" w:hAnsi="Times New Roman"/>
          <w:i/>
          <w:sz w:val="24"/>
          <w:szCs w:val="20"/>
          <w:lang w:eastAsia="it-IT"/>
        </w:rPr>
        <w:t>essenziale strumento per: a) la riduzione dei livelli di inquinamento atmosferico ed acustico; / b) il miglioramento dei flussi di traffico…; / c) la tutela ambientale del patrimonio architettonico del centro storico di Palermo; d) la salvaguardia della circolazione delle "utenze deboli"; e) il rispa</w:t>
      </w:r>
      <w:r w:rsidRPr="00CD2B3F">
        <w:rPr>
          <w:rFonts w:ascii="Times New Roman" w:hAnsi="Times New Roman"/>
          <w:i/>
          <w:sz w:val="24"/>
          <w:szCs w:val="20"/>
          <w:lang w:eastAsia="it-IT"/>
        </w:rPr>
        <w:t>r</w:t>
      </w:r>
      <w:r w:rsidRPr="00CD2B3F">
        <w:rPr>
          <w:rFonts w:ascii="Times New Roman" w:hAnsi="Times New Roman"/>
          <w:i/>
          <w:sz w:val="24"/>
          <w:szCs w:val="20"/>
          <w:lang w:eastAsia="it-IT"/>
        </w:rPr>
        <w:t>mio energetico</w:t>
      </w:r>
      <w:r w:rsidRPr="00CD2B3F">
        <w:rPr>
          <w:rFonts w:ascii="Times New Roman" w:hAnsi="Times New Roman"/>
          <w:sz w:val="24"/>
          <w:szCs w:val="20"/>
          <w:lang w:eastAsia="it-IT"/>
        </w:rPr>
        <w:t xml:space="preserve">”. </w:t>
      </w:r>
    </w:p>
    <w:p w:rsidR="0045178C" w:rsidRPr="00031830" w:rsidRDefault="0045178C" w:rsidP="00031830">
      <w:pPr>
        <w:widowControl w:val="0"/>
        <w:spacing w:after="0" w:line="360" w:lineRule="auto"/>
        <w:ind w:left="567" w:right="849" w:firstLine="513"/>
        <w:jc w:val="both"/>
        <w:rPr>
          <w:rFonts w:ascii="Times New Roman" w:hAnsi="Times New Roman"/>
          <w:b/>
          <w:sz w:val="24"/>
          <w:szCs w:val="20"/>
          <w:lang w:eastAsia="it-IT"/>
        </w:rPr>
      </w:pPr>
      <w:r w:rsidRPr="00031830">
        <w:rPr>
          <w:rFonts w:ascii="Times New Roman" w:hAnsi="Times New Roman"/>
          <w:b/>
          <w:sz w:val="24"/>
          <w:szCs w:val="20"/>
          <w:lang w:eastAsia="it-IT"/>
        </w:rPr>
        <w:t>VI. – Sul quarto motivo del ricorso.</w:t>
      </w:r>
    </w:p>
    <w:p w:rsidR="0045178C" w:rsidRPr="00031830" w:rsidRDefault="0045178C" w:rsidP="00031830">
      <w:pPr>
        <w:widowControl w:val="0"/>
        <w:spacing w:after="0" w:line="360" w:lineRule="auto"/>
        <w:ind w:left="567" w:right="849" w:firstLine="513"/>
        <w:jc w:val="both"/>
        <w:rPr>
          <w:rFonts w:ascii="Times New Roman" w:hAnsi="Times New Roman"/>
          <w:bCs/>
          <w:i/>
          <w:sz w:val="24"/>
          <w:szCs w:val="20"/>
          <w:lang w:eastAsia="it-IT"/>
        </w:rPr>
      </w:pPr>
      <w:r w:rsidRPr="00031830">
        <w:rPr>
          <w:rFonts w:ascii="Times New Roman" w:hAnsi="Times New Roman"/>
          <w:sz w:val="24"/>
          <w:szCs w:val="24"/>
          <w:lang w:eastAsia="it-IT"/>
        </w:rPr>
        <w:t xml:space="preserve">Si deduce la violazione del </w:t>
      </w:r>
      <w:r w:rsidRPr="00031830">
        <w:rPr>
          <w:rFonts w:ascii="Times New Roman" w:hAnsi="Times New Roman"/>
          <w:bCs/>
          <w:sz w:val="24"/>
          <w:szCs w:val="20"/>
          <w:lang w:eastAsia="it-IT"/>
        </w:rPr>
        <w:t>D.M. 2 aprile 2002, n. 60, recante</w:t>
      </w:r>
      <w:r w:rsidRPr="00031830">
        <w:rPr>
          <w:rFonts w:ascii="Times New Roman" w:hAnsi="Times New Roman"/>
          <w:b/>
          <w:bCs/>
          <w:sz w:val="24"/>
          <w:szCs w:val="20"/>
          <w:lang w:eastAsia="it-IT"/>
        </w:rPr>
        <w:t xml:space="preserve"> </w:t>
      </w:r>
      <w:r w:rsidRPr="00031830">
        <w:rPr>
          <w:rFonts w:ascii="Times New Roman" w:hAnsi="Times New Roman"/>
          <w:b/>
          <w:bCs/>
          <w:i/>
          <w:sz w:val="24"/>
          <w:szCs w:val="20"/>
          <w:lang w:eastAsia="it-IT"/>
        </w:rPr>
        <w:t>“</w:t>
      </w:r>
      <w:r w:rsidRPr="00031830">
        <w:rPr>
          <w:rFonts w:ascii="Times New Roman" w:hAnsi="Times New Roman"/>
          <w:bCs/>
          <w:i/>
          <w:sz w:val="24"/>
          <w:szCs w:val="20"/>
          <w:lang w:eastAsia="it-IT"/>
        </w:rPr>
        <w:t xml:space="preserve">Recepimento della </w:t>
      </w:r>
      <w:r w:rsidRPr="00031830">
        <w:rPr>
          <w:rFonts w:ascii="Times New Roman" w:hAnsi="Times New Roman"/>
          <w:bCs/>
          <w:i/>
          <w:iCs/>
          <w:sz w:val="24"/>
          <w:szCs w:val="20"/>
          <w:lang w:eastAsia="it-IT"/>
        </w:rPr>
        <w:t>direttiva 1999/30/CE del 22 aprile 1999</w:t>
      </w:r>
      <w:r w:rsidRPr="00031830">
        <w:rPr>
          <w:rFonts w:ascii="Times New Roman" w:hAnsi="Times New Roman"/>
          <w:bCs/>
          <w:i/>
          <w:sz w:val="24"/>
          <w:szCs w:val="20"/>
          <w:lang w:eastAsia="it-IT"/>
        </w:rPr>
        <w:t xml:space="preserve"> del Consiglio concernente i valori l</w:t>
      </w:r>
      <w:r w:rsidRPr="00031830">
        <w:rPr>
          <w:rFonts w:ascii="Times New Roman" w:hAnsi="Times New Roman"/>
          <w:bCs/>
          <w:i/>
          <w:sz w:val="24"/>
          <w:szCs w:val="20"/>
          <w:lang w:eastAsia="it-IT"/>
        </w:rPr>
        <w:t>i</w:t>
      </w:r>
      <w:r w:rsidRPr="00031830">
        <w:rPr>
          <w:rFonts w:ascii="Times New Roman" w:hAnsi="Times New Roman"/>
          <w:bCs/>
          <w:i/>
          <w:sz w:val="24"/>
          <w:szCs w:val="20"/>
          <w:lang w:eastAsia="it-IT"/>
        </w:rPr>
        <w:t>mite di qualità dell'aria ambiente per il biossido di zolfo, il biossido di azoto, gli o</w:t>
      </w:r>
      <w:r w:rsidRPr="00031830">
        <w:rPr>
          <w:rFonts w:ascii="Times New Roman" w:hAnsi="Times New Roman"/>
          <w:bCs/>
          <w:i/>
          <w:sz w:val="24"/>
          <w:szCs w:val="20"/>
          <w:lang w:eastAsia="it-IT"/>
        </w:rPr>
        <w:t>s</w:t>
      </w:r>
      <w:r w:rsidRPr="00031830">
        <w:rPr>
          <w:rFonts w:ascii="Times New Roman" w:hAnsi="Times New Roman"/>
          <w:bCs/>
          <w:i/>
          <w:sz w:val="24"/>
          <w:szCs w:val="20"/>
          <w:lang w:eastAsia="it-IT"/>
        </w:rPr>
        <w:t xml:space="preserve">sidi di azoto, le particelle e il piombo e della </w:t>
      </w:r>
      <w:r w:rsidRPr="00031830">
        <w:rPr>
          <w:rFonts w:ascii="Times New Roman" w:hAnsi="Times New Roman"/>
          <w:bCs/>
          <w:i/>
          <w:iCs/>
          <w:sz w:val="24"/>
          <w:szCs w:val="20"/>
          <w:lang w:eastAsia="it-IT"/>
        </w:rPr>
        <w:t>direttiva 2000/69/CE</w:t>
      </w:r>
      <w:r w:rsidRPr="00031830">
        <w:rPr>
          <w:rFonts w:ascii="Times New Roman" w:hAnsi="Times New Roman"/>
          <w:bCs/>
          <w:i/>
          <w:sz w:val="24"/>
          <w:szCs w:val="20"/>
          <w:lang w:eastAsia="it-IT"/>
        </w:rPr>
        <w:t xml:space="preserve"> relativa ai valori limite di qualità dell'aria ambiente per il benzene ed il monossido di carbonio”.</w:t>
      </w:r>
    </w:p>
    <w:p w:rsidR="0045178C" w:rsidRPr="00031830" w:rsidRDefault="0045178C" w:rsidP="00031830">
      <w:pPr>
        <w:widowControl w:val="0"/>
        <w:spacing w:after="0" w:line="360" w:lineRule="auto"/>
        <w:ind w:left="567" w:right="849" w:firstLine="513"/>
        <w:jc w:val="both"/>
        <w:rPr>
          <w:rFonts w:ascii="Times New Roman" w:hAnsi="Times New Roman"/>
          <w:sz w:val="24"/>
          <w:szCs w:val="20"/>
          <w:lang w:eastAsia="it-IT"/>
        </w:rPr>
      </w:pPr>
      <w:r w:rsidRPr="00031830">
        <w:rPr>
          <w:rFonts w:ascii="Times New Roman" w:hAnsi="Times New Roman"/>
          <w:bCs/>
          <w:sz w:val="24"/>
          <w:szCs w:val="20"/>
          <w:lang w:eastAsia="it-IT"/>
        </w:rPr>
        <w:t xml:space="preserve">Senonché </w:t>
      </w:r>
      <w:r w:rsidRPr="00031830">
        <w:rPr>
          <w:rFonts w:ascii="Times New Roman" w:hAnsi="Times New Roman"/>
          <w:b/>
          <w:bCs/>
          <w:sz w:val="24"/>
          <w:szCs w:val="20"/>
          <w:lang w:eastAsia="it-IT"/>
        </w:rPr>
        <w:t>tale decreto è stato abrogato</w:t>
      </w:r>
      <w:r w:rsidRPr="00031830">
        <w:rPr>
          <w:rFonts w:ascii="Times New Roman" w:hAnsi="Times New Roman"/>
          <w:bCs/>
          <w:sz w:val="24"/>
          <w:szCs w:val="20"/>
          <w:lang w:eastAsia="it-IT"/>
        </w:rPr>
        <w:t xml:space="preserve"> </w:t>
      </w:r>
      <w:r w:rsidRPr="00031830">
        <w:rPr>
          <w:rFonts w:ascii="Times New Roman" w:hAnsi="Times New Roman"/>
          <w:sz w:val="24"/>
          <w:szCs w:val="20"/>
          <w:lang w:eastAsia="it-IT"/>
        </w:rPr>
        <w:t xml:space="preserve">dalla lettera </w:t>
      </w:r>
      <w:r w:rsidRPr="00031830">
        <w:rPr>
          <w:rFonts w:ascii="Times New Roman" w:hAnsi="Times New Roman"/>
          <w:i/>
          <w:iCs/>
          <w:sz w:val="24"/>
          <w:szCs w:val="20"/>
          <w:lang w:eastAsia="it-IT"/>
        </w:rPr>
        <w:t>q</w:t>
      </w:r>
      <w:r w:rsidRPr="00031830">
        <w:rPr>
          <w:rFonts w:ascii="Times New Roman" w:hAnsi="Times New Roman"/>
          <w:sz w:val="24"/>
          <w:szCs w:val="20"/>
          <w:lang w:eastAsia="it-IT"/>
        </w:rPr>
        <w:t>) del comma 1 dell'</w:t>
      </w:r>
      <w:r w:rsidRPr="00031830">
        <w:rPr>
          <w:rFonts w:ascii="Times New Roman" w:hAnsi="Times New Roman"/>
          <w:iCs/>
          <w:sz w:val="24"/>
          <w:szCs w:val="20"/>
          <w:lang w:eastAsia="it-IT"/>
        </w:rPr>
        <w:t>art. 21, D.Lgs. 13 agosto 2010, n. 155</w:t>
      </w:r>
      <w:r w:rsidRPr="00031830">
        <w:rPr>
          <w:rFonts w:ascii="Times New Roman" w:hAnsi="Times New Roman"/>
          <w:sz w:val="24"/>
          <w:szCs w:val="20"/>
          <w:lang w:eastAsia="it-IT"/>
        </w:rPr>
        <w:t xml:space="preserve">. </w:t>
      </w:r>
    </w:p>
    <w:p w:rsidR="0045178C" w:rsidRDefault="0045178C" w:rsidP="00031830">
      <w:pPr>
        <w:widowControl w:val="0"/>
        <w:spacing w:after="0" w:line="360" w:lineRule="auto"/>
        <w:ind w:left="567" w:right="849" w:firstLine="513"/>
        <w:jc w:val="both"/>
        <w:rPr>
          <w:rFonts w:ascii="Times New Roman" w:hAnsi="Times New Roman"/>
          <w:sz w:val="24"/>
          <w:szCs w:val="20"/>
          <w:lang w:eastAsia="it-IT"/>
        </w:rPr>
      </w:pPr>
      <w:r>
        <w:rPr>
          <w:rFonts w:ascii="Times New Roman" w:hAnsi="Times New Roman"/>
          <w:sz w:val="24"/>
          <w:szCs w:val="20"/>
          <w:lang w:eastAsia="it-IT"/>
        </w:rPr>
        <w:t>Nel merito, in relazione all’affermazione secondo la quale “</w:t>
      </w:r>
      <w:r w:rsidRPr="00047056">
        <w:rPr>
          <w:rFonts w:ascii="Times New Roman" w:hAnsi="Times New Roman"/>
          <w:i/>
          <w:sz w:val="24"/>
          <w:szCs w:val="20"/>
          <w:lang w:eastAsia="it-IT"/>
        </w:rPr>
        <w:t>analizzando il sito ufficiale della RAP il superamento della soglia di inquinamento consentito riguarda aree esterne alle ZTL”</w:t>
      </w:r>
      <w:r>
        <w:rPr>
          <w:rFonts w:ascii="Times New Roman" w:hAnsi="Times New Roman"/>
          <w:sz w:val="24"/>
          <w:szCs w:val="20"/>
          <w:lang w:eastAsia="it-IT"/>
        </w:rPr>
        <w:t>, si rinvia alle deduzioni svolte al punto V.2.</w:t>
      </w:r>
    </w:p>
    <w:p w:rsidR="0045178C" w:rsidRPr="00031830" w:rsidRDefault="0045178C" w:rsidP="00031830">
      <w:pPr>
        <w:widowControl w:val="0"/>
        <w:spacing w:after="0" w:line="360" w:lineRule="auto"/>
        <w:ind w:left="567" w:right="849" w:firstLine="513"/>
        <w:jc w:val="both"/>
        <w:rPr>
          <w:rFonts w:ascii="Times New Roman" w:hAnsi="Times New Roman"/>
          <w:b/>
          <w:sz w:val="24"/>
          <w:szCs w:val="20"/>
          <w:lang w:eastAsia="it-IT"/>
        </w:rPr>
      </w:pPr>
      <w:r w:rsidRPr="00031830">
        <w:rPr>
          <w:rFonts w:ascii="Times New Roman" w:hAnsi="Times New Roman"/>
          <w:b/>
          <w:sz w:val="24"/>
          <w:szCs w:val="20"/>
          <w:lang w:eastAsia="it-IT"/>
        </w:rPr>
        <w:t>VII. – Sul quinto motivo del ricorso</w:t>
      </w:r>
      <w:r w:rsidR="00D17EA7">
        <w:rPr>
          <w:rFonts w:ascii="Times New Roman" w:hAnsi="Times New Roman"/>
          <w:b/>
          <w:sz w:val="24"/>
          <w:szCs w:val="20"/>
          <w:lang w:eastAsia="it-IT"/>
        </w:rPr>
        <w:t xml:space="preserve"> di primo grado</w:t>
      </w:r>
      <w:r w:rsidRPr="00031830">
        <w:rPr>
          <w:rFonts w:ascii="Times New Roman" w:hAnsi="Times New Roman"/>
          <w:b/>
          <w:sz w:val="24"/>
          <w:szCs w:val="20"/>
          <w:lang w:eastAsia="it-IT"/>
        </w:rPr>
        <w:t>.</w:t>
      </w:r>
    </w:p>
    <w:p w:rsidR="0045178C" w:rsidRPr="00031830" w:rsidRDefault="0045178C" w:rsidP="00031830">
      <w:pPr>
        <w:widowControl w:val="0"/>
        <w:autoSpaceDE w:val="0"/>
        <w:autoSpaceDN w:val="0"/>
        <w:spacing w:after="0" w:line="360" w:lineRule="auto"/>
        <w:ind w:left="567" w:right="851" w:firstLine="693"/>
        <w:jc w:val="both"/>
        <w:rPr>
          <w:rFonts w:ascii="Times New Roman" w:hAnsi="Times New Roman"/>
          <w:sz w:val="24"/>
          <w:szCs w:val="20"/>
          <w:lang w:eastAsia="it-IT"/>
        </w:rPr>
      </w:pPr>
      <w:r w:rsidRPr="00031830">
        <w:rPr>
          <w:rFonts w:ascii="Times New Roman" w:hAnsi="Times New Roman"/>
          <w:sz w:val="24"/>
          <w:szCs w:val="20"/>
          <w:lang w:eastAsia="it-IT"/>
        </w:rPr>
        <w:t>I ricorrenti deducono la violazione di numerose disposizioni della Costituzi</w:t>
      </w:r>
      <w:r w:rsidRPr="00031830">
        <w:rPr>
          <w:rFonts w:ascii="Times New Roman" w:hAnsi="Times New Roman"/>
          <w:sz w:val="24"/>
          <w:szCs w:val="20"/>
          <w:lang w:eastAsia="it-IT"/>
        </w:rPr>
        <w:t>o</w:t>
      </w:r>
      <w:r w:rsidRPr="00031830">
        <w:rPr>
          <w:rFonts w:ascii="Times New Roman" w:hAnsi="Times New Roman"/>
          <w:sz w:val="24"/>
          <w:szCs w:val="20"/>
          <w:lang w:eastAsia="it-IT"/>
        </w:rPr>
        <w:t xml:space="preserve">ne (artt. 3, 16, 42, 97), la violazione e falsa applicazione del D.lgs. n. 285 del 1992 (senza indicazione di articoli), della direttiva ministeriale n. 3816 del 1997 e dei principi di ragionevolezza e proporzionalità. </w:t>
      </w:r>
    </w:p>
    <w:p w:rsidR="0045178C" w:rsidRDefault="0045178C" w:rsidP="00031830">
      <w:pPr>
        <w:widowControl w:val="0"/>
        <w:autoSpaceDE w:val="0"/>
        <w:autoSpaceDN w:val="0"/>
        <w:spacing w:after="0" w:line="360" w:lineRule="auto"/>
        <w:ind w:left="567" w:right="851" w:firstLine="693"/>
        <w:jc w:val="both"/>
        <w:rPr>
          <w:rFonts w:ascii="Times New Roman" w:hAnsi="Times New Roman"/>
          <w:sz w:val="24"/>
          <w:szCs w:val="20"/>
          <w:lang w:eastAsia="it-IT"/>
        </w:rPr>
      </w:pPr>
      <w:r w:rsidRPr="00031830">
        <w:rPr>
          <w:rFonts w:ascii="Times New Roman" w:hAnsi="Times New Roman"/>
          <w:sz w:val="24"/>
          <w:szCs w:val="20"/>
          <w:lang w:eastAsia="it-IT"/>
        </w:rPr>
        <w:t>Assumono che i provvedimenti impugnati, del Consiglio e della Giunta C</w:t>
      </w:r>
      <w:r w:rsidRPr="00031830">
        <w:rPr>
          <w:rFonts w:ascii="Times New Roman" w:hAnsi="Times New Roman"/>
          <w:sz w:val="24"/>
          <w:szCs w:val="20"/>
          <w:lang w:eastAsia="it-IT"/>
        </w:rPr>
        <w:t>o</w:t>
      </w:r>
      <w:r w:rsidRPr="00031830">
        <w:rPr>
          <w:rFonts w:ascii="Times New Roman" w:hAnsi="Times New Roman"/>
          <w:sz w:val="24"/>
          <w:szCs w:val="20"/>
          <w:lang w:eastAsia="it-IT"/>
        </w:rPr>
        <w:t>munale, non risolvono in alcun modo il problema ambiental</w:t>
      </w:r>
      <w:r>
        <w:rPr>
          <w:rFonts w:ascii="Times New Roman" w:hAnsi="Times New Roman"/>
          <w:sz w:val="24"/>
          <w:szCs w:val="20"/>
          <w:lang w:eastAsia="it-IT"/>
        </w:rPr>
        <w:t>e e non rispondono all’esistenza</w:t>
      </w:r>
      <w:r w:rsidRPr="00031830">
        <w:rPr>
          <w:rFonts w:ascii="Times New Roman" w:hAnsi="Times New Roman"/>
          <w:sz w:val="24"/>
          <w:szCs w:val="20"/>
          <w:lang w:eastAsia="it-IT"/>
        </w:rPr>
        <w:t xml:space="preserve"> dei presupposti che giustificano i poteri di cui all’art. 7 del D. Lgs. n. 285 del 1992 stante che </w:t>
      </w:r>
      <w:r w:rsidRPr="00031830">
        <w:rPr>
          <w:rFonts w:ascii="Times New Roman" w:hAnsi="Times New Roman"/>
          <w:i/>
          <w:sz w:val="24"/>
          <w:szCs w:val="20"/>
          <w:lang w:eastAsia="it-IT"/>
        </w:rPr>
        <w:t>“il transito non è escluso, bensì è condizionato al pagamento di un pass”,</w:t>
      </w:r>
      <w:r w:rsidRPr="00031830">
        <w:rPr>
          <w:rFonts w:ascii="Times New Roman" w:hAnsi="Times New Roman"/>
          <w:sz w:val="24"/>
          <w:szCs w:val="20"/>
          <w:lang w:eastAsia="it-IT"/>
        </w:rPr>
        <w:t xml:space="preserve"> e non è chiaro in base a quali parametri sia stato calcolato. </w:t>
      </w:r>
    </w:p>
    <w:p w:rsidR="0045178C" w:rsidRPr="00031830" w:rsidRDefault="0045178C" w:rsidP="00031830">
      <w:pPr>
        <w:widowControl w:val="0"/>
        <w:autoSpaceDE w:val="0"/>
        <w:autoSpaceDN w:val="0"/>
        <w:spacing w:after="0" w:line="360" w:lineRule="auto"/>
        <w:ind w:left="567" w:right="851" w:firstLine="693"/>
        <w:jc w:val="both"/>
        <w:rPr>
          <w:rFonts w:ascii="Times New Roman" w:hAnsi="Times New Roman"/>
          <w:sz w:val="24"/>
          <w:szCs w:val="20"/>
          <w:lang w:eastAsia="it-IT"/>
        </w:rPr>
      </w:pPr>
      <w:r w:rsidRPr="00031830">
        <w:rPr>
          <w:rFonts w:ascii="Times New Roman" w:hAnsi="Times New Roman"/>
          <w:sz w:val="24"/>
          <w:szCs w:val="20"/>
          <w:lang w:eastAsia="it-IT"/>
        </w:rPr>
        <w:t xml:space="preserve">Si fa poi riferimento </w:t>
      </w:r>
      <w:r w:rsidRPr="00031830">
        <w:rPr>
          <w:rFonts w:ascii="Times New Roman" w:hAnsi="Times New Roman"/>
          <w:b/>
          <w:sz w:val="24"/>
          <w:szCs w:val="20"/>
          <w:lang w:eastAsia="it-IT"/>
        </w:rPr>
        <w:t xml:space="preserve">al reddito e alla capacità contributiva, </w:t>
      </w:r>
      <w:r w:rsidRPr="00031830">
        <w:rPr>
          <w:rFonts w:ascii="Times New Roman" w:hAnsi="Times New Roman"/>
          <w:sz w:val="24"/>
          <w:szCs w:val="20"/>
          <w:lang w:eastAsia="it-IT"/>
        </w:rPr>
        <w:t>sicché si ass</w:t>
      </w:r>
      <w:r w:rsidRPr="00031830">
        <w:rPr>
          <w:rFonts w:ascii="Times New Roman" w:hAnsi="Times New Roman"/>
          <w:sz w:val="24"/>
          <w:szCs w:val="20"/>
          <w:lang w:eastAsia="it-IT"/>
        </w:rPr>
        <w:t>u</w:t>
      </w:r>
      <w:r w:rsidRPr="00031830">
        <w:rPr>
          <w:rFonts w:ascii="Times New Roman" w:hAnsi="Times New Roman"/>
          <w:sz w:val="24"/>
          <w:szCs w:val="20"/>
          <w:lang w:eastAsia="it-IT"/>
        </w:rPr>
        <w:t xml:space="preserve">me la natura tributaria del corrispettivo. Si afferma che la possibilità di transitare per i residenti non risolve il problema del superamento </w:t>
      </w:r>
      <w:r>
        <w:rPr>
          <w:rFonts w:ascii="Times New Roman" w:hAnsi="Times New Roman"/>
          <w:sz w:val="24"/>
          <w:szCs w:val="20"/>
          <w:lang w:eastAsia="it-IT"/>
        </w:rPr>
        <w:t>della soglia minima di inquin</w:t>
      </w:r>
      <w:r>
        <w:rPr>
          <w:rFonts w:ascii="Times New Roman" w:hAnsi="Times New Roman"/>
          <w:sz w:val="24"/>
          <w:szCs w:val="20"/>
          <w:lang w:eastAsia="it-IT"/>
        </w:rPr>
        <w:t>a</w:t>
      </w:r>
      <w:r>
        <w:rPr>
          <w:rFonts w:ascii="Times New Roman" w:hAnsi="Times New Roman"/>
          <w:sz w:val="24"/>
          <w:szCs w:val="20"/>
          <w:lang w:eastAsia="it-IT"/>
        </w:rPr>
        <w:t>mento consentita.</w:t>
      </w:r>
    </w:p>
    <w:p w:rsidR="0045178C" w:rsidRPr="00031830" w:rsidRDefault="0045178C" w:rsidP="00031830">
      <w:pPr>
        <w:widowControl w:val="0"/>
        <w:autoSpaceDE w:val="0"/>
        <w:autoSpaceDN w:val="0"/>
        <w:spacing w:after="0" w:line="360" w:lineRule="auto"/>
        <w:ind w:left="567" w:right="851" w:firstLine="693"/>
        <w:jc w:val="both"/>
        <w:rPr>
          <w:rFonts w:ascii="Times New Roman" w:hAnsi="Times New Roman"/>
          <w:i/>
          <w:sz w:val="24"/>
          <w:szCs w:val="20"/>
          <w:lang w:eastAsia="it-IT"/>
        </w:rPr>
      </w:pPr>
      <w:r w:rsidRPr="00031830">
        <w:rPr>
          <w:rFonts w:ascii="Times New Roman" w:hAnsi="Times New Roman"/>
          <w:sz w:val="24"/>
          <w:szCs w:val="20"/>
          <w:lang w:eastAsia="it-IT"/>
        </w:rPr>
        <w:t xml:space="preserve">Fanno seguito lagnanze che riguardano </w:t>
      </w:r>
      <w:r w:rsidRPr="00031830">
        <w:rPr>
          <w:rFonts w:ascii="Times New Roman" w:hAnsi="Times New Roman"/>
          <w:i/>
          <w:sz w:val="24"/>
          <w:szCs w:val="20"/>
          <w:lang w:eastAsia="it-IT"/>
        </w:rPr>
        <w:t>“il danno in termini economici per le realtà imprenditoriali, commerciali, artigianali professionali ed in generale per l’intera economia cittadina…”.</w:t>
      </w:r>
    </w:p>
    <w:p w:rsidR="0045178C" w:rsidRPr="00031830" w:rsidRDefault="0045178C" w:rsidP="00031830">
      <w:pPr>
        <w:widowControl w:val="0"/>
        <w:autoSpaceDE w:val="0"/>
        <w:autoSpaceDN w:val="0"/>
        <w:spacing w:after="0" w:line="360" w:lineRule="auto"/>
        <w:ind w:left="567" w:right="851" w:firstLine="693"/>
        <w:jc w:val="both"/>
        <w:rPr>
          <w:rFonts w:ascii="Times New Roman" w:hAnsi="Times New Roman"/>
          <w:sz w:val="24"/>
          <w:szCs w:val="20"/>
          <w:lang w:eastAsia="it-IT"/>
        </w:rPr>
      </w:pPr>
      <w:r w:rsidRPr="00031830">
        <w:rPr>
          <w:rFonts w:ascii="Times New Roman" w:hAnsi="Times New Roman"/>
          <w:sz w:val="24"/>
          <w:szCs w:val="20"/>
          <w:lang w:eastAsia="it-IT"/>
        </w:rPr>
        <w:t>Si lamenta nuovamente l’assenza di un PUT, l’assenza di mezzi pubblici che possano sopperire ai limiti della circolazione imposti dall’amministrazione, la limit</w:t>
      </w:r>
      <w:r w:rsidRPr="00031830">
        <w:rPr>
          <w:rFonts w:ascii="Times New Roman" w:hAnsi="Times New Roman"/>
          <w:sz w:val="24"/>
          <w:szCs w:val="20"/>
          <w:lang w:eastAsia="it-IT"/>
        </w:rPr>
        <w:t>a</w:t>
      </w:r>
      <w:r w:rsidRPr="00031830">
        <w:rPr>
          <w:rFonts w:ascii="Times New Roman" w:hAnsi="Times New Roman"/>
          <w:sz w:val="24"/>
          <w:szCs w:val="20"/>
          <w:lang w:eastAsia="it-IT"/>
        </w:rPr>
        <w:t>zione alla libertà personale e di circolazione di persone e cose sancita dall’art. 16 Cost..</w:t>
      </w:r>
    </w:p>
    <w:p w:rsidR="0045178C" w:rsidRDefault="0045178C" w:rsidP="00031830">
      <w:pPr>
        <w:widowControl w:val="0"/>
        <w:autoSpaceDE w:val="0"/>
        <w:autoSpaceDN w:val="0"/>
        <w:spacing w:after="0" w:line="360" w:lineRule="auto"/>
        <w:ind w:left="567" w:right="851" w:firstLine="693"/>
        <w:jc w:val="both"/>
        <w:rPr>
          <w:rFonts w:ascii="Times New Roman" w:hAnsi="Times New Roman"/>
          <w:sz w:val="24"/>
          <w:szCs w:val="20"/>
          <w:lang w:eastAsia="it-IT"/>
        </w:rPr>
      </w:pPr>
      <w:r w:rsidRPr="00031830">
        <w:rPr>
          <w:rFonts w:ascii="Times New Roman" w:hAnsi="Times New Roman"/>
          <w:sz w:val="24"/>
          <w:szCs w:val="20"/>
          <w:lang w:eastAsia="it-IT"/>
        </w:rPr>
        <w:t>In quanto alla circostanza che il transito non è escluso ma è condizionato al pagamento di un pass, è agevole osservare che è proprio quello che prevede l’art. 7 del codice della strada il quale espressamente prescrive, come abbiamo visto, al comma 9, che i Comuni possono subordinare l’ingresso o la circolazione dei veicoli a motore all’interno delle ZTL anche al pagamento di una somma</w:t>
      </w:r>
      <w:r>
        <w:rPr>
          <w:rFonts w:ascii="Times New Roman" w:hAnsi="Times New Roman"/>
          <w:sz w:val="24"/>
          <w:szCs w:val="20"/>
          <w:lang w:eastAsia="it-IT"/>
        </w:rPr>
        <w:t xml:space="preserve"> di denaro</w:t>
      </w:r>
      <w:r w:rsidRPr="00031830">
        <w:rPr>
          <w:rFonts w:ascii="Times New Roman" w:hAnsi="Times New Roman"/>
          <w:sz w:val="24"/>
          <w:szCs w:val="20"/>
          <w:lang w:eastAsia="it-IT"/>
        </w:rPr>
        <w:t>.</w:t>
      </w:r>
    </w:p>
    <w:p w:rsidR="0045178C" w:rsidRDefault="0045178C" w:rsidP="00031830">
      <w:pPr>
        <w:widowControl w:val="0"/>
        <w:autoSpaceDE w:val="0"/>
        <w:autoSpaceDN w:val="0"/>
        <w:spacing w:after="0" w:line="360" w:lineRule="auto"/>
        <w:ind w:left="567" w:right="851" w:firstLine="693"/>
        <w:jc w:val="both"/>
        <w:rPr>
          <w:rFonts w:ascii="Times New Roman" w:hAnsi="Times New Roman"/>
          <w:sz w:val="24"/>
          <w:szCs w:val="20"/>
          <w:lang w:eastAsia="it-IT"/>
        </w:rPr>
      </w:pPr>
      <w:r>
        <w:rPr>
          <w:rFonts w:ascii="Times New Roman" w:hAnsi="Times New Roman"/>
          <w:sz w:val="24"/>
          <w:szCs w:val="20"/>
          <w:lang w:eastAsia="it-IT"/>
        </w:rPr>
        <w:t>Non può configurarsi nessuna violazione del principio di eguaglianza in qua</w:t>
      </w:r>
      <w:r>
        <w:rPr>
          <w:rFonts w:ascii="Times New Roman" w:hAnsi="Times New Roman"/>
          <w:sz w:val="24"/>
          <w:szCs w:val="20"/>
          <w:lang w:eastAsia="it-IT"/>
        </w:rPr>
        <w:t>n</w:t>
      </w:r>
      <w:r>
        <w:rPr>
          <w:rFonts w:ascii="Times New Roman" w:hAnsi="Times New Roman"/>
          <w:sz w:val="24"/>
          <w:szCs w:val="20"/>
          <w:lang w:eastAsia="it-IT"/>
        </w:rPr>
        <w:t>to i residenti e di non residenti non sono uguali. È agevole al riguardo osservare che, seguendo l'orientamento dei ricorrenti in nessun caso e di nessuna città si potrebbero mai istituire le ZTL a pagamento perché una siffatta istituzione comporterebbe una diversità di trattamento tra residenti non residenti, nonché tra coloro i quali hanno necessità di attraversare le ZTL e coloro i quali invece possono farne a meno.</w:t>
      </w:r>
    </w:p>
    <w:p w:rsidR="0045178C" w:rsidRDefault="0045178C" w:rsidP="00031830">
      <w:pPr>
        <w:widowControl w:val="0"/>
        <w:autoSpaceDE w:val="0"/>
        <w:autoSpaceDN w:val="0"/>
        <w:spacing w:after="0" w:line="360" w:lineRule="auto"/>
        <w:ind w:left="567" w:right="851" w:firstLine="693"/>
        <w:jc w:val="both"/>
        <w:rPr>
          <w:rFonts w:ascii="Times New Roman" w:hAnsi="Times New Roman"/>
          <w:sz w:val="24"/>
          <w:szCs w:val="20"/>
          <w:lang w:eastAsia="it-IT"/>
        </w:rPr>
      </w:pPr>
      <w:r>
        <w:rPr>
          <w:rFonts w:ascii="Times New Roman" w:hAnsi="Times New Roman"/>
          <w:sz w:val="24"/>
          <w:szCs w:val="20"/>
          <w:lang w:eastAsia="it-IT"/>
        </w:rPr>
        <w:t xml:space="preserve">La seguente affermazione (pag. 49 del ricorso di primo grado) </w:t>
      </w:r>
      <w:r w:rsidRPr="008733A2">
        <w:rPr>
          <w:rFonts w:ascii="Times New Roman" w:hAnsi="Times New Roman"/>
          <w:i/>
          <w:sz w:val="24"/>
          <w:szCs w:val="20"/>
          <w:lang w:eastAsia="it-IT"/>
        </w:rPr>
        <w:t>“b) l’imposizione della proprietà di una vettura appartenente ad una classe di consumo determinata dall'amministrazione per</w:t>
      </w:r>
      <w:r>
        <w:rPr>
          <w:rFonts w:ascii="Times New Roman" w:hAnsi="Times New Roman"/>
          <w:sz w:val="24"/>
          <w:szCs w:val="20"/>
          <w:lang w:eastAsia="it-IT"/>
        </w:rPr>
        <w:t xml:space="preserve"> </w:t>
      </w:r>
      <w:r w:rsidRPr="001737A9">
        <w:rPr>
          <w:rFonts w:ascii="Times New Roman" w:hAnsi="Times New Roman"/>
          <w:i/>
          <w:sz w:val="24"/>
          <w:szCs w:val="20"/>
          <w:lang w:eastAsia="it-IT"/>
        </w:rPr>
        <w:t>accedere alla propria abitazione</w:t>
      </w:r>
      <w:r>
        <w:rPr>
          <w:rFonts w:ascii="Times New Roman" w:hAnsi="Times New Roman"/>
          <w:i/>
          <w:sz w:val="24"/>
          <w:szCs w:val="20"/>
          <w:lang w:eastAsia="it-IT"/>
        </w:rPr>
        <w:t xml:space="preserve"> e</w:t>
      </w:r>
      <w:r w:rsidRPr="001737A9">
        <w:rPr>
          <w:rFonts w:ascii="Times New Roman" w:hAnsi="Times New Roman"/>
          <w:i/>
          <w:sz w:val="24"/>
          <w:szCs w:val="20"/>
          <w:lang w:eastAsia="it-IT"/>
        </w:rPr>
        <w:t xml:space="preserve"> svolgere l</w:t>
      </w:r>
      <w:r w:rsidRPr="001737A9">
        <w:rPr>
          <w:rFonts w:ascii="Times New Roman" w:hAnsi="Times New Roman"/>
          <w:i/>
          <w:sz w:val="24"/>
          <w:szCs w:val="20"/>
          <w:lang w:eastAsia="it-IT"/>
        </w:rPr>
        <w:t>i</w:t>
      </w:r>
      <w:r w:rsidRPr="001737A9">
        <w:rPr>
          <w:rFonts w:ascii="Times New Roman" w:hAnsi="Times New Roman"/>
          <w:i/>
          <w:sz w:val="24"/>
          <w:szCs w:val="20"/>
          <w:lang w:eastAsia="it-IT"/>
        </w:rPr>
        <w:t>beramente le proprie attività lavorative personali</w:t>
      </w:r>
      <w:r>
        <w:rPr>
          <w:rFonts w:ascii="Times New Roman" w:hAnsi="Times New Roman"/>
          <w:i/>
          <w:sz w:val="24"/>
          <w:szCs w:val="20"/>
          <w:lang w:eastAsia="it-IT"/>
        </w:rPr>
        <w:t xml:space="preserve">” </w:t>
      </w:r>
      <w:r>
        <w:rPr>
          <w:rFonts w:ascii="Times New Roman" w:hAnsi="Times New Roman"/>
          <w:sz w:val="24"/>
          <w:szCs w:val="20"/>
          <w:lang w:eastAsia="it-IT"/>
        </w:rPr>
        <w:t>è palesemente destituita di fo</w:t>
      </w:r>
      <w:r>
        <w:rPr>
          <w:rFonts w:ascii="Times New Roman" w:hAnsi="Times New Roman"/>
          <w:sz w:val="24"/>
          <w:szCs w:val="20"/>
          <w:lang w:eastAsia="it-IT"/>
        </w:rPr>
        <w:t>n</w:t>
      </w:r>
      <w:r>
        <w:rPr>
          <w:rFonts w:ascii="Times New Roman" w:hAnsi="Times New Roman"/>
          <w:sz w:val="24"/>
          <w:szCs w:val="20"/>
          <w:lang w:eastAsia="it-IT"/>
        </w:rPr>
        <w:t xml:space="preserve">damento. </w:t>
      </w:r>
    </w:p>
    <w:p w:rsidR="0045178C" w:rsidRDefault="0045178C" w:rsidP="00031830">
      <w:pPr>
        <w:widowControl w:val="0"/>
        <w:autoSpaceDE w:val="0"/>
        <w:autoSpaceDN w:val="0"/>
        <w:spacing w:after="0" w:line="360" w:lineRule="auto"/>
        <w:ind w:left="567" w:right="851" w:firstLine="693"/>
        <w:jc w:val="both"/>
        <w:rPr>
          <w:rFonts w:ascii="Times New Roman" w:hAnsi="Times New Roman"/>
          <w:sz w:val="24"/>
          <w:szCs w:val="20"/>
          <w:lang w:eastAsia="it-IT"/>
        </w:rPr>
      </w:pPr>
      <w:r>
        <w:rPr>
          <w:rFonts w:ascii="Times New Roman" w:hAnsi="Times New Roman"/>
          <w:sz w:val="24"/>
          <w:szCs w:val="20"/>
          <w:lang w:eastAsia="it-IT"/>
        </w:rPr>
        <w:t>Nell’allegato 5 alla delibera numero 28 del 16 febbraio 2016 (doc. 9), in rel</w:t>
      </w:r>
      <w:r>
        <w:rPr>
          <w:rFonts w:ascii="Times New Roman" w:hAnsi="Times New Roman"/>
          <w:sz w:val="24"/>
          <w:szCs w:val="20"/>
          <w:lang w:eastAsia="it-IT"/>
        </w:rPr>
        <w:t>a</w:t>
      </w:r>
      <w:r>
        <w:rPr>
          <w:rFonts w:ascii="Times New Roman" w:hAnsi="Times New Roman"/>
          <w:sz w:val="24"/>
          <w:szCs w:val="20"/>
          <w:lang w:eastAsia="it-IT"/>
        </w:rPr>
        <w:t xml:space="preserve">zione a </w:t>
      </w:r>
      <w:r w:rsidRPr="008733A2">
        <w:rPr>
          <w:rFonts w:ascii="Times New Roman" w:hAnsi="Times New Roman"/>
          <w:i/>
          <w:sz w:val="24"/>
          <w:szCs w:val="20"/>
          <w:lang w:eastAsia="it-IT"/>
        </w:rPr>
        <w:t>“</w:t>
      </w:r>
      <w:r w:rsidRPr="008733A2">
        <w:rPr>
          <w:rFonts w:ascii="Times New Roman" w:hAnsi="Times New Roman"/>
          <w:b/>
          <w:i/>
          <w:sz w:val="24"/>
          <w:szCs w:val="20"/>
          <w:lang w:eastAsia="it-IT"/>
        </w:rPr>
        <w:t>Residenti, domiciliati e accasermati</w:t>
      </w:r>
      <w:r w:rsidRPr="008733A2">
        <w:rPr>
          <w:rFonts w:ascii="Times New Roman" w:hAnsi="Times New Roman"/>
          <w:i/>
          <w:sz w:val="24"/>
          <w:szCs w:val="20"/>
          <w:lang w:eastAsia="it-IT"/>
        </w:rPr>
        <w:t>”</w:t>
      </w:r>
      <w:r>
        <w:rPr>
          <w:rFonts w:ascii="Times New Roman" w:hAnsi="Times New Roman"/>
          <w:i/>
          <w:sz w:val="24"/>
          <w:szCs w:val="20"/>
          <w:lang w:eastAsia="it-IT"/>
        </w:rPr>
        <w:t>,</w:t>
      </w:r>
      <w:r>
        <w:rPr>
          <w:rFonts w:ascii="Times New Roman" w:hAnsi="Times New Roman"/>
          <w:sz w:val="24"/>
          <w:szCs w:val="20"/>
          <w:lang w:eastAsia="it-IT"/>
        </w:rPr>
        <w:t xml:space="preserve"> si legge: </w:t>
      </w:r>
      <w:r w:rsidRPr="008733A2">
        <w:rPr>
          <w:rFonts w:ascii="Times New Roman" w:hAnsi="Times New Roman"/>
          <w:i/>
          <w:sz w:val="24"/>
          <w:szCs w:val="20"/>
          <w:lang w:eastAsia="it-IT"/>
        </w:rPr>
        <w:t>“Tipologia di veicolo aut</w:t>
      </w:r>
      <w:r w:rsidRPr="008733A2">
        <w:rPr>
          <w:rFonts w:ascii="Times New Roman" w:hAnsi="Times New Roman"/>
          <w:i/>
          <w:sz w:val="24"/>
          <w:szCs w:val="20"/>
          <w:lang w:eastAsia="it-IT"/>
        </w:rPr>
        <w:t>o</w:t>
      </w:r>
      <w:r w:rsidRPr="008733A2">
        <w:rPr>
          <w:rFonts w:ascii="Times New Roman" w:hAnsi="Times New Roman"/>
          <w:i/>
          <w:sz w:val="24"/>
          <w:szCs w:val="20"/>
          <w:lang w:eastAsia="it-IT"/>
        </w:rPr>
        <w:t xml:space="preserve">rizzabile: autoveicolo, </w:t>
      </w:r>
      <w:r w:rsidRPr="008733A2">
        <w:rPr>
          <w:rFonts w:ascii="Times New Roman" w:hAnsi="Times New Roman"/>
          <w:b/>
          <w:i/>
          <w:sz w:val="24"/>
          <w:szCs w:val="20"/>
          <w:lang w:eastAsia="it-IT"/>
        </w:rPr>
        <w:t>appartenente a qualsiasi classe di omologazione Euro</w:t>
      </w:r>
      <w:r w:rsidRPr="008733A2">
        <w:rPr>
          <w:rFonts w:ascii="Times New Roman" w:hAnsi="Times New Roman"/>
          <w:i/>
          <w:sz w:val="24"/>
          <w:szCs w:val="20"/>
          <w:lang w:eastAsia="it-IT"/>
        </w:rPr>
        <w:t>, il cui proprietario o utilizzatore (in caso di leasing o comodato d'uso) o titolare del co</w:t>
      </w:r>
      <w:r w:rsidRPr="008733A2">
        <w:rPr>
          <w:rFonts w:ascii="Times New Roman" w:hAnsi="Times New Roman"/>
          <w:i/>
          <w:sz w:val="24"/>
          <w:szCs w:val="20"/>
          <w:lang w:eastAsia="it-IT"/>
        </w:rPr>
        <w:t>n</w:t>
      </w:r>
      <w:r w:rsidRPr="008733A2">
        <w:rPr>
          <w:rFonts w:ascii="Times New Roman" w:hAnsi="Times New Roman"/>
          <w:i/>
          <w:sz w:val="24"/>
          <w:szCs w:val="20"/>
          <w:lang w:eastAsia="it-IT"/>
        </w:rPr>
        <w:t xml:space="preserve">tratto di noleggio a lungo termine risulta:/ componente della famiglia anagrafica;/ società che dichiara di avere assegnati in uso esclusivo il veicolo ad un residente o domiciliato, che risulta titolare o dipendente della stessa” </w:t>
      </w:r>
      <w:r>
        <w:rPr>
          <w:rFonts w:ascii="Times New Roman" w:hAnsi="Times New Roman"/>
          <w:sz w:val="24"/>
          <w:szCs w:val="20"/>
          <w:lang w:eastAsia="it-IT"/>
        </w:rPr>
        <w:t>(pag. 10. Nelle pagine successive la disciplina relativa ad altre categorie come quella di chi presta assiste</w:t>
      </w:r>
      <w:r>
        <w:rPr>
          <w:rFonts w:ascii="Times New Roman" w:hAnsi="Times New Roman"/>
          <w:sz w:val="24"/>
          <w:szCs w:val="20"/>
          <w:lang w:eastAsia="it-IT"/>
        </w:rPr>
        <w:t>n</w:t>
      </w:r>
      <w:r>
        <w:rPr>
          <w:rFonts w:ascii="Times New Roman" w:hAnsi="Times New Roman"/>
          <w:sz w:val="24"/>
          <w:szCs w:val="20"/>
          <w:lang w:eastAsia="it-IT"/>
        </w:rPr>
        <w:t>za).</w:t>
      </w:r>
    </w:p>
    <w:p w:rsidR="0045178C" w:rsidRDefault="0045178C" w:rsidP="00423F5C">
      <w:pPr>
        <w:widowControl w:val="0"/>
        <w:autoSpaceDE w:val="0"/>
        <w:autoSpaceDN w:val="0"/>
        <w:spacing w:after="0" w:line="360" w:lineRule="auto"/>
        <w:ind w:left="567" w:right="851" w:firstLine="693"/>
        <w:jc w:val="both"/>
        <w:rPr>
          <w:rFonts w:ascii="Times New Roman" w:hAnsi="Times New Roman"/>
          <w:sz w:val="24"/>
          <w:szCs w:val="20"/>
          <w:lang w:eastAsia="it-IT"/>
        </w:rPr>
      </w:pPr>
      <w:r>
        <w:rPr>
          <w:rFonts w:ascii="Times New Roman" w:hAnsi="Times New Roman"/>
          <w:sz w:val="24"/>
          <w:szCs w:val="20"/>
          <w:lang w:eastAsia="it-IT"/>
        </w:rPr>
        <w:t>Sicché i residenti ed assimilati sono autorizzabili in relazione a qualsiasi cla</w:t>
      </w:r>
      <w:r>
        <w:rPr>
          <w:rFonts w:ascii="Times New Roman" w:hAnsi="Times New Roman"/>
          <w:sz w:val="24"/>
          <w:szCs w:val="20"/>
          <w:lang w:eastAsia="it-IT"/>
        </w:rPr>
        <w:t>s</w:t>
      </w:r>
      <w:r>
        <w:rPr>
          <w:rFonts w:ascii="Times New Roman" w:hAnsi="Times New Roman"/>
          <w:sz w:val="24"/>
          <w:szCs w:val="20"/>
          <w:lang w:eastAsia="it-IT"/>
        </w:rPr>
        <w:t>se di veicolo. Sono chiamati soltanto ad effettuare un versamento di € 90,00. Per quanto concerne i non residenti, sono autorizzabili soltanto i veicoli con classe di omologazione pari o superiore ad Euro 3. La detta esclusione si fonda su una precisa risultanza istruttoria. Come si legge a p. 2 della citata delibera della Giunta Comun</w:t>
      </w:r>
      <w:r>
        <w:rPr>
          <w:rFonts w:ascii="Times New Roman" w:hAnsi="Times New Roman"/>
          <w:sz w:val="24"/>
          <w:szCs w:val="20"/>
          <w:lang w:eastAsia="it-IT"/>
        </w:rPr>
        <w:t>a</w:t>
      </w:r>
      <w:r>
        <w:rPr>
          <w:rFonts w:ascii="Times New Roman" w:hAnsi="Times New Roman"/>
          <w:sz w:val="24"/>
          <w:szCs w:val="20"/>
          <w:lang w:eastAsia="it-IT"/>
        </w:rPr>
        <w:t>le n. 28 del 16 febbraio 2016, “</w:t>
      </w:r>
      <w:r w:rsidRPr="00976DE8">
        <w:rPr>
          <w:rFonts w:ascii="Times New Roman" w:hAnsi="Times New Roman"/>
          <w:i/>
          <w:sz w:val="24"/>
          <w:szCs w:val="20"/>
          <w:lang w:eastAsia="it-IT"/>
        </w:rPr>
        <w:t>nella realtà cittadina è presente un parco veicolare ancora fortemente condizionato dalla presenza di auto con omologazione non sup</w:t>
      </w:r>
      <w:r w:rsidRPr="00976DE8">
        <w:rPr>
          <w:rFonts w:ascii="Times New Roman" w:hAnsi="Times New Roman"/>
          <w:i/>
          <w:sz w:val="24"/>
          <w:szCs w:val="20"/>
          <w:lang w:eastAsia="it-IT"/>
        </w:rPr>
        <w:t>e</w:t>
      </w:r>
      <w:r w:rsidRPr="00976DE8">
        <w:rPr>
          <w:rFonts w:ascii="Times New Roman" w:hAnsi="Times New Roman"/>
          <w:i/>
          <w:sz w:val="24"/>
          <w:szCs w:val="20"/>
          <w:lang w:eastAsia="it-IT"/>
        </w:rPr>
        <w:t>riore ad Euro 3</w:t>
      </w:r>
      <w:r>
        <w:rPr>
          <w:rFonts w:ascii="Times New Roman" w:hAnsi="Times New Roman"/>
          <w:sz w:val="24"/>
          <w:szCs w:val="20"/>
          <w:lang w:eastAsia="it-IT"/>
        </w:rPr>
        <w:t>”. Segnatamente, secondo i dati disponibili al 2014 (Fonte ACI) oltre il 34%  del parco veicolare ha una classe di omologazione inferiore ad EURO 3.</w:t>
      </w:r>
    </w:p>
    <w:p w:rsidR="0045178C" w:rsidRDefault="0045178C" w:rsidP="00423F5C">
      <w:pPr>
        <w:widowControl w:val="0"/>
        <w:autoSpaceDE w:val="0"/>
        <w:autoSpaceDN w:val="0"/>
        <w:spacing w:after="0" w:line="360" w:lineRule="auto"/>
        <w:ind w:left="567" w:right="851" w:firstLine="693"/>
        <w:jc w:val="both"/>
        <w:rPr>
          <w:rFonts w:ascii="Times New Roman" w:hAnsi="Times New Roman"/>
          <w:sz w:val="24"/>
          <w:szCs w:val="20"/>
          <w:lang w:eastAsia="it-IT"/>
        </w:rPr>
      </w:pPr>
      <w:r>
        <w:rPr>
          <w:rFonts w:ascii="Times New Roman" w:hAnsi="Times New Roman"/>
          <w:sz w:val="24"/>
          <w:szCs w:val="20"/>
          <w:lang w:eastAsia="it-IT"/>
        </w:rPr>
        <w:t>Quanto precede, peraltro, dimostra che, diversamente da quanto ritenuto dal TAR, la ZTL in questione prevede anche forme di controllo delle emissioni nocive</w:t>
      </w:r>
      <w:r>
        <w:rPr>
          <w:rFonts w:ascii="Times New Roman" w:hAnsi="Times New Roman"/>
          <w:i/>
          <w:sz w:val="24"/>
          <w:szCs w:val="20"/>
          <w:lang w:eastAsia="it-IT"/>
        </w:rPr>
        <w:t xml:space="preserve"> </w:t>
      </w:r>
      <w:r>
        <w:rPr>
          <w:rFonts w:ascii="Times New Roman" w:hAnsi="Times New Roman"/>
          <w:b/>
          <w:i/>
          <w:sz w:val="24"/>
          <w:szCs w:val="20"/>
          <w:lang w:eastAsia="it-IT"/>
        </w:rPr>
        <w:t>“prive di onere economico per i cittadini</w:t>
      </w:r>
      <w:r>
        <w:rPr>
          <w:rFonts w:ascii="Times New Roman" w:hAnsi="Times New Roman"/>
          <w:sz w:val="24"/>
          <w:szCs w:val="20"/>
          <w:lang w:eastAsia="it-IT"/>
        </w:rPr>
        <w:t xml:space="preserve">”. Infatti, come detto, </w:t>
      </w:r>
      <w:r w:rsidRPr="00626361">
        <w:rPr>
          <w:rFonts w:ascii="Times New Roman" w:hAnsi="Times New Roman"/>
          <w:b/>
          <w:sz w:val="24"/>
          <w:szCs w:val="20"/>
          <w:lang w:eastAsia="it-IT"/>
        </w:rPr>
        <w:t>per i soggetti che non risiedono nel perimetro della ZTL, non è possibile circolarvi con veicoli i</w:t>
      </w:r>
      <w:r w:rsidRPr="00626361">
        <w:rPr>
          <w:rFonts w:ascii="Times New Roman" w:hAnsi="Times New Roman"/>
          <w:b/>
          <w:sz w:val="24"/>
          <w:szCs w:val="20"/>
          <w:lang w:eastAsia="it-IT"/>
        </w:rPr>
        <w:t>n</w:t>
      </w:r>
      <w:r w:rsidRPr="00626361">
        <w:rPr>
          <w:rFonts w:ascii="Times New Roman" w:hAnsi="Times New Roman"/>
          <w:b/>
          <w:sz w:val="24"/>
          <w:szCs w:val="20"/>
          <w:lang w:eastAsia="it-IT"/>
        </w:rPr>
        <w:t>feriori ad euro 3</w:t>
      </w:r>
      <w:r>
        <w:rPr>
          <w:rFonts w:ascii="Times New Roman" w:hAnsi="Times New Roman"/>
          <w:sz w:val="24"/>
          <w:szCs w:val="20"/>
          <w:lang w:eastAsia="it-IT"/>
        </w:rPr>
        <w:t>, neanche pagando la relativa tariffa.</w:t>
      </w:r>
    </w:p>
    <w:p w:rsidR="0045178C" w:rsidRDefault="0045178C" w:rsidP="00031830">
      <w:pPr>
        <w:widowControl w:val="0"/>
        <w:autoSpaceDE w:val="0"/>
        <w:autoSpaceDN w:val="0"/>
        <w:spacing w:after="0" w:line="360" w:lineRule="auto"/>
        <w:ind w:left="567" w:right="851" w:firstLine="693"/>
        <w:jc w:val="both"/>
        <w:rPr>
          <w:rFonts w:ascii="Times New Roman" w:hAnsi="Times New Roman"/>
          <w:sz w:val="24"/>
          <w:szCs w:val="20"/>
          <w:lang w:eastAsia="it-IT"/>
        </w:rPr>
      </w:pPr>
      <w:r>
        <w:rPr>
          <w:rFonts w:ascii="Times New Roman" w:hAnsi="Times New Roman"/>
          <w:sz w:val="24"/>
          <w:szCs w:val="20"/>
          <w:lang w:eastAsia="it-IT"/>
        </w:rPr>
        <w:t>Infine, in relazione all’apodittica affermazione secondo cui la ZTL sarebbe stata istituita “</w:t>
      </w:r>
      <w:r w:rsidRPr="00096B12">
        <w:rPr>
          <w:rFonts w:ascii="Times New Roman" w:hAnsi="Times New Roman"/>
          <w:i/>
          <w:sz w:val="24"/>
          <w:szCs w:val="20"/>
          <w:lang w:eastAsia="it-IT"/>
        </w:rPr>
        <w:t>in assenza di mezzi pubblici che possano sopperire ai limiti alla circ</w:t>
      </w:r>
      <w:r w:rsidRPr="00096B12">
        <w:rPr>
          <w:rFonts w:ascii="Times New Roman" w:hAnsi="Times New Roman"/>
          <w:i/>
          <w:sz w:val="24"/>
          <w:szCs w:val="20"/>
          <w:lang w:eastAsia="it-IT"/>
        </w:rPr>
        <w:t>o</w:t>
      </w:r>
      <w:r w:rsidRPr="00096B12">
        <w:rPr>
          <w:rFonts w:ascii="Times New Roman" w:hAnsi="Times New Roman"/>
          <w:i/>
          <w:sz w:val="24"/>
          <w:szCs w:val="20"/>
          <w:lang w:eastAsia="it-IT"/>
        </w:rPr>
        <w:t>lazione imposti dall’amministrazione…”</w:t>
      </w:r>
      <w:r>
        <w:rPr>
          <w:rFonts w:ascii="Times New Roman" w:hAnsi="Times New Roman"/>
          <w:sz w:val="24"/>
          <w:szCs w:val="20"/>
          <w:lang w:eastAsia="it-IT"/>
        </w:rPr>
        <w:t xml:space="preserve"> (ricorso p. 52) si rinvia alla documentata descrizione del potenziamento del trasporto pubblico urbano di cui al par. III dell’appello (p. 14 ss).</w:t>
      </w:r>
    </w:p>
    <w:p w:rsidR="0045178C" w:rsidRPr="00031830" w:rsidRDefault="0045178C" w:rsidP="00031830">
      <w:pPr>
        <w:widowControl w:val="0"/>
        <w:spacing w:after="0" w:line="360" w:lineRule="auto"/>
        <w:ind w:left="567" w:right="849" w:firstLine="513"/>
        <w:jc w:val="both"/>
        <w:rPr>
          <w:rFonts w:ascii="Times New Roman" w:hAnsi="Times New Roman"/>
          <w:b/>
          <w:sz w:val="24"/>
          <w:szCs w:val="20"/>
          <w:lang w:eastAsia="it-IT"/>
        </w:rPr>
      </w:pPr>
      <w:r w:rsidRPr="00031830">
        <w:rPr>
          <w:rFonts w:ascii="Times New Roman" w:hAnsi="Times New Roman"/>
          <w:b/>
          <w:sz w:val="24"/>
          <w:szCs w:val="20"/>
          <w:lang w:eastAsia="it-IT"/>
        </w:rPr>
        <w:t>VIII. – Sul sesto motivo del ricorso</w:t>
      </w:r>
      <w:r w:rsidR="00D17EA7">
        <w:rPr>
          <w:rFonts w:ascii="Times New Roman" w:hAnsi="Times New Roman"/>
          <w:b/>
          <w:sz w:val="24"/>
          <w:szCs w:val="20"/>
          <w:lang w:eastAsia="it-IT"/>
        </w:rPr>
        <w:t xml:space="preserve"> di primo grado</w:t>
      </w:r>
      <w:r w:rsidRPr="00031830">
        <w:rPr>
          <w:rFonts w:ascii="Times New Roman" w:hAnsi="Times New Roman"/>
          <w:b/>
          <w:sz w:val="24"/>
          <w:szCs w:val="20"/>
          <w:lang w:eastAsia="it-IT"/>
        </w:rPr>
        <w:t>.</w:t>
      </w:r>
    </w:p>
    <w:p w:rsidR="0045178C" w:rsidRPr="00031830" w:rsidRDefault="0045178C" w:rsidP="00031830">
      <w:pPr>
        <w:widowControl w:val="0"/>
        <w:autoSpaceDE w:val="0"/>
        <w:autoSpaceDN w:val="0"/>
        <w:spacing w:after="0" w:line="360" w:lineRule="auto"/>
        <w:ind w:left="567" w:right="851" w:firstLine="693"/>
        <w:jc w:val="both"/>
        <w:rPr>
          <w:rFonts w:ascii="Times New Roman" w:hAnsi="Times New Roman"/>
          <w:sz w:val="24"/>
          <w:szCs w:val="20"/>
          <w:lang w:eastAsia="it-IT"/>
        </w:rPr>
      </w:pPr>
      <w:r w:rsidRPr="00031830">
        <w:rPr>
          <w:rFonts w:ascii="Times New Roman" w:hAnsi="Times New Roman"/>
          <w:sz w:val="24"/>
          <w:szCs w:val="20"/>
          <w:lang w:eastAsia="it-IT"/>
        </w:rPr>
        <w:t>I ricorrenti deducono la violazione delle leggi regionali n. 7/92, n. 26/93, n. 44/91, n. 35/97, dello Statuto comunale, del D.Lgs. n. 162 del 2006 (recte 163/2006). Si pongono il problema del conferimento all’AMAT dell’accertamento e della r</w:t>
      </w:r>
      <w:r w:rsidRPr="00031830">
        <w:rPr>
          <w:rFonts w:ascii="Times New Roman" w:hAnsi="Times New Roman"/>
          <w:sz w:val="24"/>
          <w:szCs w:val="20"/>
          <w:lang w:eastAsia="it-IT"/>
        </w:rPr>
        <w:t>i</w:t>
      </w:r>
      <w:r w:rsidRPr="00031830">
        <w:rPr>
          <w:rFonts w:ascii="Times New Roman" w:hAnsi="Times New Roman"/>
          <w:sz w:val="24"/>
          <w:szCs w:val="20"/>
          <w:lang w:eastAsia="it-IT"/>
        </w:rPr>
        <w:t>scossione e sostanzialmente della gestione della ZTL.</w:t>
      </w:r>
    </w:p>
    <w:p w:rsidR="0045178C" w:rsidRPr="00031830" w:rsidRDefault="0045178C" w:rsidP="00031830">
      <w:pPr>
        <w:widowControl w:val="0"/>
        <w:autoSpaceDE w:val="0"/>
        <w:autoSpaceDN w:val="0"/>
        <w:spacing w:after="0" w:line="360" w:lineRule="auto"/>
        <w:ind w:left="567" w:right="851" w:firstLine="693"/>
        <w:jc w:val="both"/>
        <w:rPr>
          <w:rFonts w:ascii="Times New Roman" w:hAnsi="Times New Roman"/>
          <w:sz w:val="24"/>
          <w:szCs w:val="20"/>
          <w:lang w:eastAsia="it-IT"/>
        </w:rPr>
      </w:pPr>
      <w:r w:rsidRPr="00031830">
        <w:rPr>
          <w:rFonts w:ascii="Times New Roman" w:hAnsi="Times New Roman"/>
          <w:sz w:val="24"/>
          <w:szCs w:val="20"/>
          <w:lang w:eastAsia="it-IT"/>
        </w:rPr>
        <w:t xml:space="preserve">Come abbiamo precedentemente precisato, l’AMAT si configura come una società </w:t>
      </w:r>
      <w:r w:rsidRPr="00031830">
        <w:rPr>
          <w:rFonts w:ascii="Times New Roman" w:hAnsi="Times New Roman"/>
          <w:i/>
          <w:sz w:val="24"/>
          <w:szCs w:val="20"/>
          <w:lang w:eastAsia="it-IT"/>
        </w:rPr>
        <w:t>in house,</w:t>
      </w:r>
      <w:r w:rsidRPr="00031830">
        <w:rPr>
          <w:rFonts w:ascii="Times New Roman" w:hAnsi="Times New Roman"/>
          <w:sz w:val="24"/>
          <w:szCs w:val="20"/>
          <w:lang w:eastAsia="it-IT"/>
        </w:rPr>
        <w:t xml:space="preserve"> costituita (attraverso la trasformazione dell’Azienda), proprio per l’effettuazione di tutte le attività che concernono la circolazione e i trasporti.</w:t>
      </w:r>
    </w:p>
    <w:p w:rsidR="0045178C" w:rsidRPr="00031830" w:rsidRDefault="0045178C" w:rsidP="00031830">
      <w:pPr>
        <w:widowControl w:val="0"/>
        <w:autoSpaceDE w:val="0"/>
        <w:autoSpaceDN w:val="0"/>
        <w:spacing w:after="0" w:line="360" w:lineRule="auto"/>
        <w:ind w:left="567" w:right="851" w:firstLine="693"/>
        <w:jc w:val="both"/>
        <w:rPr>
          <w:rFonts w:ascii="Times New Roman" w:hAnsi="Times New Roman"/>
          <w:sz w:val="24"/>
          <w:szCs w:val="24"/>
          <w:lang w:eastAsia="it-IT"/>
        </w:rPr>
      </w:pPr>
      <w:r>
        <w:rPr>
          <w:rFonts w:ascii="Times New Roman" w:hAnsi="Times New Roman"/>
          <w:sz w:val="24"/>
          <w:szCs w:val="20"/>
          <w:lang w:eastAsia="it-IT"/>
        </w:rPr>
        <w:t>Come è noto,</w:t>
      </w:r>
      <w:r w:rsidRPr="00031830">
        <w:rPr>
          <w:rFonts w:ascii="Times New Roman" w:hAnsi="Times New Roman"/>
          <w:sz w:val="24"/>
          <w:szCs w:val="20"/>
          <w:lang w:eastAsia="it-IT"/>
        </w:rPr>
        <w:t xml:space="preserve"> l’affidamento, da parte di un Comune, di servizi pubblici ai se</w:t>
      </w:r>
      <w:r w:rsidRPr="00031830">
        <w:rPr>
          <w:rFonts w:ascii="Times New Roman" w:hAnsi="Times New Roman"/>
          <w:sz w:val="24"/>
          <w:szCs w:val="20"/>
          <w:lang w:eastAsia="it-IT"/>
        </w:rPr>
        <w:t>n</w:t>
      </w:r>
      <w:r w:rsidRPr="00031830">
        <w:rPr>
          <w:rFonts w:ascii="Times New Roman" w:hAnsi="Times New Roman"/>
          <w:sz w:val="24"/>
          <w:szCs w:val="20"/>
          <w:lang w:eastAsia="it-IT"/>
        </w:rPr>
        <w:t xml:space="preserve">si dell’art. 112 ss D.Lgs. n. 267 del 2000, ad una società </w:t>
      </w:r>
      <w:r w:rsidRPr="00031830">
        <w:rPr>
          <w:rFonts w:ascii="Times New Roman" w:hAnsi="Times New Roman"/>
          <w:i/>
          <w:sz w:val="24"/>
          <w:szCs w:val="20"/>
          <w:lang w:eastAsia="it-IT"/>
        </w:rPr>
        <w:t>in house</w:t>
      </w:r>
      <w:r w:rsidRPr="00031830">
        <w:rPr>
          <w:rFonts w:ascii="Times New Roman" w:hAnsi="Times New Roman"/>
          <w:sz w:val="24"/>
          <w:szCs w:val="20"/>
          <w:lang w:eastAsia="it-IT"/>
        </w:rPr>
        <w:t xml:space="preserve"> non richiede l’effettuazione di una gara.</w:t>
      </w:r>
    </w:p>
    <w:p w:rsidR="0045178C" w:rsidRPr="00031830" w:rsidRDefault="0045178C" w:rsidP="00031830">
      <w:pPr>
        <w:widowControl w:val="0"/>
        <w:spacing w:after="0" w:line="360" w:lineRule="auto"/>
        <w:ind w:left="567" w:right="849" w:firstLine="513"/>
        <w:jc w:val="both"/>
        <w:rPr>
          <w:rFonts w:ascii="Times New Roman" w:hAnsi="Times New Roman"/>
          <w:b/>
          <w:sz w:val="24"/>
          <w:szCs w:val="20"/>
          <w:lang w:eastAsia="it-IT"/>
        </w:rPr>
      </w:pPr>
      <w:r w:rsidRPr="00031830">
        <w:rPr>
          <w:rFonts w:ascii="Times New Roman" w:hAnsi="Times New Roman"/>
          <w:b/>
          <w:sz w:val="24"/>
          <w:szCs w:val="20"/>
          <w:lang w:eastAsia="it-IT"/>
        </w:rPr>
        <w:t>IX. – Sul settimo motivo del ricorso</w:t>
      </w:r>
      <w:r w:rsidR="00D17EA7">
        <w:rPr>
          <w:rFonts w:ascii="Times New Roman" w:hAnsi="Times New Roman"/>
          <w:b/>
          <w:sz w:val="24"/>
          <w:szCs w:val="20"/>
          <w:lang w:eastAsia="it-IT"/>
        </w:rPr>
        <w:t xml:space="preserve"> di primo grado</w:t>
      </w:r>
      <w:r w:rsidRPr="00031830">
        <w:rPr>
          <w:rFonts w:ascii="Times New Roman" w:hAnsi="Times New Roman"/>
          <w:b/>
          <w:sz w:val="24"/>
          <w:szCs w:val="20"/>
          <w:lang w:eastAsia="it-IT"/>
        </w:rPr>
        <w:t>.</w:t>
      </w:r>
    </w:p>
    <w:p w:rsidR="0045178C" w:rsidRPr="00031830" w:rsidRDefault="0045178C" w:rsidP="00031830">
      <w:pPr>
        <w:widowControl w:val="0"/>
        <w:spacing w:after="0" w:line="360" w:lineRule="auto"/>
        <w:ind w:left="567" w:right="849" w:firstLine="513"/>
        <w:jc w:val="both"/>
        <w:rPr>
          <w:rFonts w:ascii="Times New Roman" w:hAnsi="Times New Roman"/>
          <w:sz w:val="24"/>
          <w:szCs w:val="20"/>
          <w:lang w:eastAsia="it-IT"/>
        </w:rPr>
      </w:pPr>
      <w:r w:rsidRPr="00031830">
        <w:rPr>
          <w:rFonts w:ascii="Times New Roman" w:hAnsi="Times New Roman"/>
          <w:sz w:val="24"/>
          <w:szCs w:val="20"/>
          <w:lang w:eastAsia="it-IT"/>
        </w:rPr>
        <w:t>Il motivo è inammissibile perché è peggio che generico (circostanza che tante volte si verifica). I ricorrenti sostengono al contempo, ed anzi contestualmente, che la ZTL non è concepita come un tributo…ma che è concepita come un tributo.</w:t>
      </w:r>
    </w:p>
    <w:p w:rsidR="0045178C" w:rsidRPr="00031830" w:rsidRDefault="0045178C" w:rsidP="00031830">
      <w:pPr>
        <w:widowControl w:val="0"/>
        <w:spacing w:after="0" w:line="360" w:lineRule="auto"/>
        <w:ind w:left="567" w:right="849" w:firstLine="513"/>
        <w:jc w:val="both"/>
        <w:rPr>
          <w:rFonts w:ascii="Times New Roman" w:hAnsi="Times New Roman"/>
          <w:sz w:val="24"/>
          <w:szCs w:val="20"/>
          <w:lang w:eastAsia="it-IT"/>
        </w:rPr>
      </w:pPr>
      <w:r w:rsidRPr="00031830">
        <w:rPr>
          <w:rFonts w:ascii="Times New Roman" w:hAnsi="Times New Roman"/>
          <w:sz w:val="24"/>
          <w:szCs w:val="20"/>
          <w:lang w:eastAsia="it-IT"/>
        </w:rPr>
        <w:t>Infatti:</w:t>
      </w:r>
    </w:p>
    <w:p w:rsidR="0045178C" w:rsidRPr="00031830" w:rsidRDefault="0045178C" w:rsidP="00031830">
      <w:pPr>
        <w:widowControl w:val="0"/>
        <w:spacing w:after="0" w:line="360" w:lineRule="auto"/>
        <w:ind w:left="567" w:right="849" w:firstLine="513"/>
        <w:jc w:val="both"/>
        <w:rPr>
          <w:rFonts w:ascii="Times New Roman" w:hAnsi="Times New Roman"/>
          <w:i/>
          <w:sz w:val="24"/>
          <w:szCs w:val="20"/>
          <w:lang w:eastAsia="it-IT"/>
        </w:rPr>
      </w:pPr>
      <w:r w:rsidRPr="00031830">
        <w:rPr>
          <w:rFonts w:ascii="Times New Roman" w:hAnsi="Times New Roman"/>
          <w:sz w:val="24"/>
          <w:szCs w:val="20"/>
          <w:lang w:eastAsia="it-IT"/>
        </w:rPr>
        <w:t xml:space="preserve">- a pag. 55 si legge: </w:t>
      </w:r>
      <w:r w:rsidRPr="00031830">
        <w:rPr>
          <w:rFonts w:ascii="Times New Roman" w:hAnsi="Times New Roman"/>
          <w:i/>
          <w:sz w:val="24"/>
          <w:szCs w:val="20"/>
          <w:lang w:eastAsia="it-IT"/>
        </w:rPr>
        <w:t xml:space="preserve">“Risulta in modo evidente che la ZTL </w:t>
      </w:r>
      <w:r w:rsidRPr="00031830">
        <w:rPr>
          <w:rFonts w:ascii="Times New Roman" w:hAnsi="Times New Roman"/>
          <w:b/>
          <w:i/>
          <w:sz w:val="24"/>
          <w:szCs w:val="20"/>
          <w:lang w:eastAsia="it-IT"/>
        </w:rPr>
        <w:t>non è concepita c</w:t>
      </w:r>
      <w:r w:rsidRPr="00031830">
        <w:rPr>
          <w:rFonts w:ascii="Times New Roman" w:hAnsi="Times New Roman"/>
          <w:b/>
          <w:i/>
          <w:sz w:val="24"/>
          <w:szCs w:val="20"/>
          <w:lang w:eastAsia="it-IT"/>
        </w:rPr>
        <w:t>o</w:t>
      </w:r>
      <w:r w:rsidRPr="00031830">
        <w:rPr>
          <w:rFonts w:ascii="Times New Roman" w:hAnsi="Times New Roman"/>
          <w:b/>
          <w:i/>
          <w:sz w:val="24"/>
          <w:szCs w:val="20"/>
          <w:lang w:eastAsia="it-IT"/>
        </w:rPr>
        <w:t>me un tributo</w:t>
      </w:r>
      <w:r w:rsidRPr="00031830">
        <w:rPr>
          <w:rFonts w:ascii="Times New Roman" w:hAnsi="Times New Roman"/>
          <w:i/>
          <w:sz w:val="24"/>
          <w:szCs w:val="20"/>
          <w:lang w:eastAsia="it-IT"/>
        </w:rPr>
        <w:t>, cioè come un prelievo coattivo di ricchezza, ma come un corrispettivo da pagarsi a fronte della volontà di entrare in un'area che è stata limitata al traffico per esigenze particolari del traffico stesso, per ragioni di sicurezza della circolazi</w:t>
      </w:r>
      <w:r w:rsidRPr="00031830">
        <w:rPr>
          <w:rFonts w:ascii="Times New Roman" w:hAnsi="Times New Roman"/>
          <w:i/>
          <w:sz w:val="24"/>
          <w:szCs w:val="20"/>
          <w:lang w:eastAsia="it-IT"/>
        </w:rPr>
        <w:t>o</w:t>
      </w:r>
      <w:r w:rsidRPr="00031830">
        <w:rPr>
          <w:rFonts w:ascii="Times New Roman" w:hAnsi="Times New Roman"/>
          <w:i/>
          <w:sz w:val="24"/>
          <w:szCs w:val="20"/>
          <w:lang w:eastAsia="it-IT"/>
        </w:rPr>
        <w:t>ne, di salute, di ordine pubblico, di tutela del patrimonio ambientale culturale”;</w:t>
      </w:r>
    </w:p>
    <w:p w:rsidR="0045178C" w:rsidRPr="00031830" w:rsidRDefault="0045178C" w:rsidP="00031830">
      <w:pPr>
        <w:widowControl w:val="0"/>
        <w:spacing w:after="0" w:line="360" w:lineRule="auto"/>
        <w:ind w:left="567" w:right="849" w:firstLine="513"/>
        <w:jc w:val="both"/>
        <w:rPr>
          <w:rFonts w:ascii="Times New Roman" w:hAnsi="Times New Roman"/>
          <w:i/>
          <w:sz w:val="24"/>
          <w:szCs w:val="20"/>
          <w:lang w:eastAsia="it-IT"/>
        </w:rPr>
      </w:pPr>
      <w:r w:rsidRPr="00031830">
        <w:rPr>
          <w:rFonts w:ascii="Times New Roman" w:hAnsi="Times New Roman"/>
          <w:sz w:val="24"/>
          <w:szCs w:val="20"/>
          <w:lang w:eastAsia="it-IT"/>
        </w:rPr>
        <w:t xml:space="preserve">- a pag. 56 si legge: </w:t>
      </w:r>
      <w:r w:rsidRPr="00031830">
        <w:rPr>
          <w:rFonts w:ascii="Times New Roman" w:hAnsi="Times New Roman"/>
          <w:i/>
          <w:sz w:val="24"/>
          <w:szCs w:val="20"/>
          <w:lang w:eastAsia="it-IT"/>
        </w:rPr>
        <w:t xml:space="preserve">“Il pass ZTL, se così concepito, </w:t>
      </w:r>
      <w:r w:rsidRPr="00031830">
        <w:rPr>
          <w:rFonts w:ascii="Times New Roman" w:hAnsi="Times New Roman"/>
          <w:b/>
          <w:i/>
          <w:sz w:val="24"/>
          <w:szCs w:val="20"/>
          <w:lang w:eastAsia="it-IT"/>
        </w:rPr>
        <w:t>non è un tributo</w:t>
      </w:r>
      <w:r w:rsidRPr="00031830">
        <w:rPr>
          <w:rFonts w:ascii="Times New Roman" w:hAnsi="Times New Roman"/>
          <w:i/>
          <w:sz w:val="24"/>
          <w:szCs w:val="20"/>
          <w:lang w:eastAsia="it-IT"/>
        </w:rPr>
        <w:t>, ma un corrispettivo per l'accesso (in genere vietato) in un'aria, volto a diminuire l'uso del mezzo proprio a motore”;</w:t>
      </w:r>
    </w:p>
    <w:p w:rsidR="0045178C" w:rsidRPr="00031830" w:rsidRDefault="0045178C" w:rsidP="00031830">
      <w:pPr>
        <w:widowControl w:val="0"/>
        <w:spacing w:after="0" w:line="360" w:lineRule="auto"/>
        <w:ind w:left="567" w:right="849" w:firstLine="513"/>
        <w:jc w:val="both"/>
        <w:rPr>
          <w:rFonts w:ascii="Times New Roman" w:hAnsi="Times New Roman"/>
          <w:sz w:val="24"/>
          <w:szCs w:val="20"/>
          <w:lang w:eastAsia="it-IT"/>
        </w:rPr>
      </w:pPr>
      <w:r w:rsidRPr="00031830">
        <w:rPr>
          <w:rFonts w:ascii="Times New Roman" w:hAnsi="Times New Roman"/>
          <w:sz w:val="24"/>
          <w:szCs w:val="20"/>
          <w:lang w:eastAsia="it-IT"/>
        </w:rPr>
        <w:t xml:space="preserve">- ma a pag. 59 si legge: </w:t>
      </w:r>
      <w:r w:rsidRPr="00031830">
        <w:rPr>
          <w:rFonts w:ascii="Times New Roman" w:hAnsi="Times New Roman"/>
          <w:i/>
          <w:sz w:val="24"/>
          <w:szCs w:val="20"/>
          <w:lang w:eastAsia="it-IT"/>
        </w:rPr>
        <w:t>“</w:t>
      </w:r>
      <w:r w:rsidRPr="00031830">
        <w:rPr>
          <w:rFonts w:ascii="Times New Roman" w:hAnsi="Times New Roman"/>
          <w:b/>
          <w:i/>
          <w:sz w:val="24"/>
          <w:szCs w:val="20"/>
          <w:lang w:eastAsia="it-IT"/>
        </w:rPr>
        <w:t>Si tratta, nella sostanza, di un tributo</w:t>
      </w:r>
      <w:r w:rsidRPr="00031830">
        <w:rPr>
          <w:rFonts w:ascii="Times New Roman" w:hAnsi="Times New Roman"/>
          <w:i/>
          <w:sz w:val="24"/>
          <w:szCs w:val="20"/>
          <w:lang w:eastAsia="it-IT"/>
        </w:rPr>
        <w:t xml:space="preserve">, </w:t>
      </w:r>
      <w:r w:rsidRPr="00031830">
        <w:rPr>
          <w:rFonts w:ascii="Times New Roman" w:hAnsi="Times New Roman"/>
          <w:b/>
          <w:i/>
          <w:sz w:val="24"/>
          <w:szCs w:val="20"/>
          <w:lang w:eastAsia="it-IT"/>
        </w:rPr>
        <w:t>sussistendo tutti gli elementi indicati dalla giurisprudenza costituzionale</w:t>
      </w:r>
      <w:r w:rsidRPr="00031830">
        <w:rPr>
          <w:rFonts w:ascii="Times New Roman" w:hAnsi="Times New Roman"/>
          <w:i/>
          <w:sz w:val="24"/>
          <w:szCs w:val="20"/>
          <w:lang w:eastAsia="it-IT"/>
        </w:rPr>
        <w:t>”.</w:t>
      </w:r>
      <w:r w:rsidRPr="00031830">
        <w:rPr>
          <w:rFonts w:ascii="Times New Roman" w:hAnsi="Times New Roman"/>
          <w:sz w:val="24"/>
          <w:szCs w:val="20"/>
          <w:lang w:eastAsia="it-IT"/>
        </w:rPr>
        <w:t xml:space="preserve"> Fa seguito la cit</w:t>
      </w:r>
      <w:r w:rsidRPr="00031830">
        <w:rPr>
          <w:rFonts w:ascii="Times New Roman" w:hAnsi="Times New Roman"/>
          <w:sz w:val="24"/>
          <w:szCs w:val="20"/>
          <w:lang w:eastAsia="it-IT"/>
        </w:rPr>
        <w:t>a</w:t>
      </w:r>
      <w:r w:rsidRPr="00031830">
        <w:rPr>
          <w:rFonts w:ascii="Times New Roman" w:hAnsi="Times New Roman"/>
          <w:sz w:val="24"/>
          <w:szCs w:val="20"/>
          <w:lang w:eastAsia="it-IT"/>
        </w:rPr>
        <w:t xml:space="preserve">zione della </w:t>
      </w:r>
      <w:r w:rsidRPr="00031830">
        <w:rPr>
          <w:rFonts w:ascii="Times New Roman" w:hAnsi="Times New Roman"/>
          <w:i/>
          <w:sz w:val="24"/>
          <w:szCs w:val="20"/>
          <w:lang w:eastAsia="it-IT"/>
        </w:rPr>
        <w:t>“sentenza n. 238 del 16 luglio 2009 della Corte costituzionale, con la quale è stata sancita la natura tributaria della Tariffa di igiene ambientale c.d. TIA) (nello stesso senso, si vedano le sentenze n. 141/2009 e n. 218/2009, circa la natura tributaria del Canone per l'istallazione dei mezzi pubblicitari)”.</w:t>
      </w:r>
      <w:r w:rsidRPr="00031830">
        <w:rPr>
          <w:rFonts w:ascii="Times New Roman" w:hAnsi="Times New Roman"/>
          <w:sz w:val="24"/>
          <w:szCs w:val="20"/>
          <w:lang w:eastAsia="it-IT"/>
        </w:rPr>
        <w:t xml:space="preserve"> E poi ulteriori co</w:t>
      </w:r>
      <w:r w:rsidRPr="00031830">
        <w:rPr>
          <w:rFonts w:ascii="Times New Roman" w:hAnsi="Times New Roman"/>
          <w:sz w:val="24"/>
          <w:szCs w:val="20"/>
          <w:lang w:eastAsia="it-IT"/>
        </w:rPr>
        <w:t>n</w:t>
      </w:r>
      <w:r w:rsidRPr="00031830">
        <w:rPr>
          <w:rFonts w:ascii="Times New Roman" w:hAnsi="Times New Roman"/>
          <w:sz w:val="24"/>
          <w:szCs w:val="20"/>
          <w:lang w:eastAsia="it-IT"/>
        </w:rPr>
        <w:t>siderazioni a sostegno della natura tributaria del corrispettivo alla luce della richi</w:t>
      </w:r>
      <w:r w:rsidRPr="00031830">
        <w:rPr>
          <w:rFonts w:ascii="Times New Roman" w:hAnsi="Times New Roman"/>
          <w:sz w:val="24"/>
          <w:szCs w:val="20"/>
          <w:lang w:eastAsia="it-IT"/>
        </w:rPr>
        <w:t>a</w:t>
      </w:r>
      <w:r w:rsidRPr="00031830">
        <w:rPr>
          <w:rFonts w:ascii="Times New Roman" w:hAnsi="Times New Roman"/>
          <w:sz w:val="24"/>
          <w:szCs w:val="20"/>
          <w:lang w:eastAsia="it-IT"/>
        </w:rPr>
        <w:t>mata sentenza della Corte costituzionale.</w:t>
      </w:r>
    </w:p>
    <w:p w:rsidR="0045178C" w:rsidRPr="00031830" w:rsidRDefault="0045178C" w:rsidP="00031830">
      <w:pPr>
        <w:widowControl w:val="0"/>
        <w:spacing w:after="0" w:line="360" w:lineRule="auto"/>
        <w:ind w:left="567" w:right="849" w:firstLine="513"/>
        <w:jc w:val="both"/>
        <w:rPr>
          <w:rFonts w:ascii="Times New Roman" w:hAnsi="Times New Roman"/>
          <w:sz w:val="24"/>
          <w:szCs w:val="20"/>
          <w:lang w:eastAsia="it-IT"/>
        </w:rPr>
      </w:pPr>
      <w:r w:rsidRPr="00031830">
        <w:rPr>
          <w:rFonts w:ascii="Times New Roman" w:hAnsi="Times New Roman"/>
          <w:sz w:val="24"/>
          <w:szCs w:val="20"/>
          <w:lang w:eastAsia="it-IT"/>
        </w:rPr>
        <w:t xml:space="preserve">In subordine rispetto all’eccezione di inammissibilità della censura, in relazione alla natura non tributaria del corrispettivo si rinvia alle deduzioni dianzi svolte sul primo motivo del ricorso. </w:t>
      </w:r>
    </w:p>
    <w:p w:rsidR="0045178C" w:rsidRPr="00031830" w:rsidRDefault="0045178C" w:rsidP="00031830">
      <w:pPr>
        <w:widowControl w:val="0"/>
        <w:spacing w:after="0" w:line="360" w:lineRule="auto"/>
        <w:ind w:left="567" w:right="849" w:firstLine="513"/>
        <w:jc w:val="both"/>
        <w:rPr>
          <w:rFonts w:ascii="Times New Roman" w:hAnsi="Times New Roman"/>
          <w:sz w:val="24"/>
          <w:szCs w:val="20"/>
          <w:lang w:eastAsia="it-IT"/>
        </w:rPr>
      </w:pPr>
      <w:r w:rsidRPr="00031830">
        <w:rPr>
          <w:rFonts w:ascii="Times New Roman" w:hAnsi="Times New Roman"/>
          <w:sz w:val="24"/>
          <w:szCs w:val="20"/>
          <w:lang w:eastAsia="it-IT"/>
        </w:rPr>
        <w:t>Poiché si deve escludere la natura "tributaria" della tariffa per il rilascio del permesso di accesso e di transito alla Z.T.L., non si può configurare la violazione dell'art. 119 Cost. pure dedotta dai ricorrenti.</w:t>
      </w:r>
    </w:p>
    <w:p w:rsidR="0045178C" w:rsidRPr="00031830" w:rsidRDefault="0045178C" w:rsidP="00031830">
      <w:pPr>
        <w:widowControl w:val="0"/>
        <w:spacing w:after="0" w:line="360" w:lineRule="auto"/>
        <w:ind w:left="567" w:right="849" w:firstLine="513"/>
        <w:jc w:val="both"/>
        <w:rPr>
          <w:rFonts w:ascii="Times New Roman" w:hAnsi="Times New Roman"/>
          <w:i/>
          <w:sz w:val="24"/>
          <w:szCs w:val="20"/>
          <w:lang w:eastAsia="it-IT"/>
        </w:rPr>
      </w:pPr>
      <w:r w:rsidRPr="00031830">
        <w:rPr>
          <w:rFonts w:ascii="Times New Roman" w:hAnsi="Times New Roman"/>
          <w:sz w:val="24"/>
          <w:szCs w:val="20"/>
          <w:lang w:eastAsia="it-IT"/>
        </w:rPr>
        <w:t xml:space="preserve">A pag. 62 del ricorso si legge: </w:t>
      </w:r>
      <w:r w:rsidRPr="00031830">
        <w:rPr>
          <w:rFonts w:ascii="Times New Roman" w:hAnsi="Times New Roman"/>
          <w:i/>
          <w:sz w:val="24"/>
          <w:szCs w:val="20"/>
          <w:lang w:eastAsia="it-IT"/>
        </w:rPr>
        <w:t>“Ne consegue la violazione del principio di r</w:t>
      </w:r>
      <w:r w:rsidRPr="00031830">
        <w:rPr>
          <w:rFonts w:ascii="Times New Roman" w:hAnsi="Times New Roman"/>
          <w:i/>
          <w:sz w:val="24"/>
          <w:szCs w:val="20"/>
          <w:lang w:eastAsia="it-IT"/>
        </w:rPr>
        <w:t>i</w:t>
      </w:r>
      <w:r w:rsidRPr="00031830">
        <w:rPr>
          <w:rFonts w:ascii="Times New Roman" w:hAnsi="Times New Roman"/>
          <w:i/>
          <w:sz w:val="24"/>
          <w:szCs w:val="20"/>
          <w:lang w:eastAsia="it-IT"/>
        </w:rPr>
        <w:t xml:space="preserve">serva di legge di cui all'art. 23 Cost., non essendo previsto </w:t>
      </w:r>
      <w:r>
        <w:rPr>
          <w:rFonts w:ascii="Times New Roman" w:hAnsi="Times New Roman"/>
          <w:i/>
          <w:sz w:val="24"/>
          <w:szCs w:val="20"/>
          <w:lang w:eastAsia="it-IT"/>
        </w:rPr>
        <w:t>d</w:t>
      </w:r>
      <w:r w:rsidRPr="00031830">
        <w:rPr>
          <w:rFonts w:ascii="Times New Roman" w:hAnsi="Times New Roman"/>
          <w:i/>
          <w:sz w:val="24"/>
          <w:szCs w:val="20"/>
          <w:lang w:eastAsia="it-IT"/>
        </w:rPr>
        <w:t>alla legge statale o r</w:t>
      </w:r>
      <w:r w:rsidRPr="00031830">
        <w:rPr>
          <w:rFonts w:ascii="Times New Roman" w:hAnsi="Times New Roman"/>
          <w:i/>
          <w:sz w:val="24"/>
          <w:szCs w:val="20"/>
          <w:lang w:eastAsia="it-IT"/>
        </w:rPr>
        <w:t>e</w:t>
      </w:r>
      <w:r w:rsidRPr="00031830">
        <w:rPr>
          <w:rFonts w:ascii="Times New Roman" w:hAnsi="Times New Roman"/>
          <w:i/>
          <w:sz w:val="24"/>
          <w:szCs w:val="20"/>
          <w:lang w:eastAsia="it-IT"/>
        </w:rPr>
        <w:t>gionale alcun</w:t>
      </w:r>
      <w:r>
        <w:rPr>
          <w:rFonts w:ascii="Times New Roman" w:hAnsi="Times New Roman"/>
          <w:i/>
          <w:sz w:val="24"/>
          <w:szCs w:val="20"/>
          <w:lang w:eastAsia="it-IT"/>
        </w:rPr>
        <w:t xml:space="preserve"> tributo da</w:t>
      </w:r>
      <w:r w:rsidRPr="00031830">
        <w:rPr>
          <w:rFonts w:ascii="Times New Roman" w:hAnsi="Times New Roman"/>
          <w:i/>
          <w:sz w:val="24"/>
          <w:szCs w:val="20"/>
          <w:lang w:eastAsia="it-IT"/>
        </w:rPr>
        <w:t xml:space="preserve"> collegarsi al presupposto indicato dal Comune, cioè all'a</w:t>
      </w:r>
      <w:r w:rsidRPr="00031830">
        <w:rPr>
          <w:rFonts w:ascii="Times New Roman" w:hAnsi="Times New Roman"/>
          <w:i/>
          <w:sz w:val="24"/>
          <w:szCs w:val="20"/>
          <w:lang w:eastAsia="it-IT"/>
        </w:rPr>
        <w:t>c</w:t>
      </w:r>
      <w:r w:rsidRPr="00031830">
        <w:rPr>
          <w:rFonts w:ascii="Times New Roman" w:hAnsi="Times New Roman"/>
          <w:i/>
          <w:sz w:val="24"/>
          <w:szCs w:val="20"/>
          <w:lang w:eastAsia="it-IT"/>
        </w:rPr>
        <w:t>cesso, t</w:t>
      </w:r>
      <w:r>
        <w:rPr>
          <w:rFonts w:ascii="Times New Roman" w:hAnsi="Times New Roman"/>
          <w:i/>
          <w:sz w:val="24"/>
          <w:szCs w:val="20"/>
          <w:lang w:eastAsia="it-IT"/>
        </w:rPr>
        <w:t>ramite</w:t>
      </w:r>
      <w:r w:rsidRPr="00031830">
        <w:rPr>
          <w:rFonts w:ascii="Times New Roman" w:hAnsi="Times New Roman"/>
          <w:i/>
          <w:sz w:val="24"/>
          <w:szCs w:val="20"/>
          <w:lang w:eastAsia="it-IT"/>
        </w:rPr>
        <w:t xml:space="preserve"> automobili, nelle strade pubbliche di un'ampia… porzione del territ</w:t>
      </w:r>
      <w:r w:rsidRPr="00031830">
        <w:rPr>
          <w:rFonts w:ascii="Times New Roman" w:hAnsi="Times New Roman"/>
          <w:i/>
          <w:sz w:val="24"/>
          <w:szCs w:val="20"/>
          <w:lang w:eastAsia="it-IT"/>
        </w:rPr>
        <w:t>o</w:t>
      </w:r>
      <w:r w:rsidRPr="00031830">
        <w:rPr>
          <w:rFonts w:ascii="Times New Roman" w:hAnsi="Times New Roman"/>
          <w:i/>
          <w:sz w:val="24"/>
          <w:szCs w:val="20"/>
          <w:lang w:eastAsia="it-IT"/>
        </w:rPr>
        <w:t>rio comunale…”.</w:t>
      </w:r>
    </w:p>
    <w:p w:rsidR="0045178C" w:rsidRPr="00031830" w:rsidRDefault="0045178C" w:rsidP="00031830">
      <w:pPr>
        <w:widowControl w:val="0"/>
        <w:spacing w:after="0" w:line="360" w:lineRule="auto"/>
        <w:ind w:left="567" w:right="849" w:firstLine="513"/>
        <w:jc w:val="both"/>
        <w:rPr>
          <w:rFonts w:ascii="Times New Roman" w:hAnsi="Times New Roman"/>
          <w:i/>
          <w:sz w:val="24"/>
          <w:szCs w:val="20"/>
          <w:lang w:eastAsia="it-IT"/>
        </w:rPr>
      </w:pPr>
      <w:r w:rsidRPr="00031830">
        <w:rPr>
          <w:rFonts w:ascii="Times New Roman" w:hAnsi="Times New Roman"/>
          <w:sz w:val="24"/>
          <w:szCs w:val="20"/>
          <w:lang w:eastAsia="it-IT"/>
        </w:rPr>
        <w:t>Anche a tale riguardo si rinvia alle deduzioni svolte nella replica al primo mot</w:t>
      </w:r>
      <w:r w:rsidRPr="00031830">
        <w:rPr>
          <w:rFonts w:ascii="Times New Roman" w:hAnsi="Times New Roman"/>
          <w:sz w:val="24"/>
          <w:szCs w:val="20"/>
          <w:lang w:eastAsia="it-IT"/>
        </w:rPr>
        <w:t>i</w:t>
      </w:r>
      <w:r w:rsidRPr="00031830">
        <w:rPr>
          <w:rFonts w:ascii="Times New Roman" w:hAnsi="Times New Roman"/>
          <w:sz w:val="24"/>
          <w:szCs w:val="20"/>
          <w:lang w:eastAsia="it-IT"/>
        </w:rPr>
        <w:t>vo del ricorso laddove, sulla base di precise citazioni giurisprudenziali, abbiamo pr</w:t>
      </w:r>
      <w:r w:rsidRPr="00031830">
        <w:rPr>
          <w:rFonts w:ascii="Times New Roman" w:hAnsi="Times New Roman"/>
          <w:sz w:val="24"/>
          <w:szCs w:val="20"/>
          <w:lang w:eastAsia="it-IT"/>
        </w:rPr>
        <w:t>e</w:t>
      </w:r>
      <w:r w:rsidRPr="00031830">
        <w:rPr>
          <w:rFonts w:ascii="Times New Roman" w:hAnsi="Times New Roman"/>
          <w:sz w:val="24"/>
          <w:szCs w:val="20"/>
          <w:lang w:eastAsia="it-IT"/>
        </w:rPr>
        <w:t>cisato che l’art. 23 cost. risulta pienamente rispettato stante l'espressa disposizione contenuta nell’art. 7, 9° comma, CdS.</w:t>
      </w:r>
    </w:p>
    <w:p w:rsidR="0045178C" w:rsidRPr="00031830" w:rsidRDefault="0045178C" w:rsidP="00031830">
      <w:pPr>
        <w:widowControl w:val="0"/>
        <w:spacing w:after="0" w:line="360" w:lineRule="auto"/>
        <w:ind w:left="567" w:right="849" w:firstLine="513"/>
        <w:jc w:val="both"/>
        <w:rPr>
          <w:rFonts w:ascii="Times New Roman" w:hAnsi="Times New Roman"/>
          <w:sz w:val="24"/>
          <w:szCs w:val="20"/>
          <w:lang w:eastAsia="it-IT"/>
        </w:rPr>
      </w:pPr>
      <w:r w:rsidRPr="00031830">
        <w:rPr>
          <w:rFonts w:ascii="Times New Roman" w:hAnsi="Times New Roman"/>
          <w:sz w:val="24"/>
          <w:szCs w:val="20"/>
          <w:lang w:eastAsia="it-IT"/>
        </w:rPr>
        <w:t>I ricorrenti assumono che l'istituzione della ZTL non sarebbe accompagnata da alcun potenziamento del sistema di trasporto pubblico ed aggiungono che il vero i</w:t>
      </w:r>
      <w:r w:rsidRPr="00031830">
        <w:rPr>
          <w:rFonts w:ascii="Times New Roman" w:hAnsi="Times New Roman"/>
          <w:sz w:val="24"/>
          <w:szCs w:val="20"/>
          <w:lang w:eastAsia="it-IT"/>
        </w:rPr>
        <w:t>n</w:t>
      </w:r>
      <w:r w:rsidRPr="00031830">
        <w:rPr>
          <w:rFonts w:ascii="Times New Roman" w:hAnsi="Times New Roman"/>
          <w:sz w:val="24"/>
          <w:szCs w:val="20"/>
          <w:lang w:eastAsia="it-IT"/>
        </w:rPr>
        <w:t>tento del Comune sarebbe quello di fare incassare all’AMAT 30 milioni di euro per fare pagare il tram non agli utenti dello stesso ma agli automobilisti che non possono usarlo considerato che il tram non è presente nella ZTL centrale.</w:t>
      </w:r>
    </w:p>
    <w:p w:rsidR="0045178C" w:rsidRPr="00031830" w:rsidRDefault="0045178C" w:rsidP="00031830">
      <w:pPr>
        <w:widowControl w:val="0"/>
        <w:spacing w:after="0" w:line="360" w:lineRule="auto"/>
        <w:ind w:left="567" w:right="849" w:firstLine="513"/>
        <w:jc w:val="both"/>
        <w:rPr>
          <w:rFonts w:ascii="Times New Roman" w:hAnsi="Times New Roman"/>
          <w:sz w:val="24"/>
          <w:szCs w:val="20"/>
          <w:lang w:eastAsia="it-IT"/>
        </w:rPr>
      </w:pPr>
      <w:r w:rsidRPr="00031830">
        <w:rPr>
          <w:rFonts w:ascii="Times New Roman" w:hAnsi="Times New Roman"/>
          <w:sz w:val="24"/>
          <w:szCs w:val="20"/>
          <w:lang w:eastAsia="it-IT"/>
        </w:rPr>
        <w:t xml:space="preserve">Tali affermazioni sono destituite di fondamento. </w:t>
      </w:r>
    </w:p>
    <w:p w:rsidR="0045178C" w:rsidRPr="00031830" w:rsidRDefault="0045178C" w:rsidP="00031830">
      <w:pPr>
        <w:widowControl w:val="0"/>
        <w:spacing w:after="0" w:line="360" w:lineRule="auto"/>
        <w:ind w:left="567" w:right="849" w:firstLine="513"/>
        <w:jc w:val="both"/>
        <w:rPr>
          <w:rFonts w:ascii="Times New Roman" w:hAnsi="Times New Roman"/>
          <w:sz w:val="24"/>
          <w:szCs w:val="20"/>
          <w:lang w:eastAsia="it-IT"/>
        </w:rPr>
      </w:pPr>
      <w:r w:rsidRPr="00031830">
        <w:rPr>
          <w:rFonts w:ascii="Times New Roman" w:hAnsi="Times New Roman"/>
          <w:sz w:val="24"/>
          <w:szCs w:val="20"/>
          <w:lang w:eastAsia="it-IT"/>
        </w:rPr>
        <w:t>L’istituzione della ZTL si inserisce in un complesso quadro di misure volte al miglioramento della circolazione e della viabilità nella città di Palermo.</w:t>
      </w:r>
    </w:p>
    <w:p w:rsidR="0045178C" w:rsidRDefault="0045178C" w:rsidP="00FB6667">
      <w:pPr>
        <w:pStyle w:val="LEGALE"/>
        <w:spacing w:line="360" w:lineRule="auto"/>
        <w:ind w:firstLine="513"/>
      </w:pPr>
      <w:r>
        <w:t>Sono da rammentare:</w:t>
      </w:r>
      <w:r w:rsidRPr="00FB6667">
        <w:t xml:space="preserve"> </w:t>
      </w:r>
      <w:r>
        <w:t>l’attivazione di  quattro linee di Tram, l’acquisto di 88 a</w:t>
      </w:r>
      <w:r>
        <w:t>u</w:t>
      </w:r>
      <w:r>
        <w:t xml:space="preserve">tomezzi (di cui 29 elettrici) per il </w:t>
      </w:r>
      <w:r w:rsidRPr="007078B2">
        <w:rPr>
          <w:i/>
        </w:rPr>
        <w:t xml:space="preserve">car </w:t>
      </w:r>
      <w:r>
        <w:rPr>
          <w:i/>
        </w:rPr>
        <w:t>sharing</w:t>
      </w:r>
      <w:r>
        <w:t xml:space="preserve">, l’introduzione del </w:t>
      </w:r>
      <w:r w:rsidRPr="00E81D61">
        <w:rPr>
          <w:i/>
        </w:rPr>
        <w:t>bike sharing</w:t>
      </w:r>
      <w:r>
        <w:t xml:space="preserve"> attr</w:t>
      </w:r>
      <w:r>
        <w:t>a</w:t>
      </w:r>
      <w:r>
        <w:t>verso l’acquisto di 420 biciclette e la creazione dei relativi stalli, dislocati in 37 c</w:t>
      </w:r>
      <w:r>
        <w:t>i</w:t>
      </w:r>
      <w:r>
        <w:t>cloparcheggi, l’intensificazione delle corse degli autobus dentro e verso il perimetro della ZTL, con conseguente aumento della capacità di trasporto, l’istituzione di n</w:t>
      </w:r>
      <w:r>
        <w:t>a</w:t>
      </w:r>
      <w:r>
        <w:t>vette gratuite verso il centro storico, l’ordinazione di 39 nuovi autobus di ultima g</w:t>
      </w:r>
      <w:r>
        <w:t>e</w:t>
      </w:r>
      <w:r>
        <w:t>nerazione, di cui 18 già consegnati e 21 in corso di consegna, la fornitura di 13 scu</w:t>
      </w:r>
      <w:r>
        <w:t>o</w:t>
      </w:r>
      <w:r>
        <w:t>labus, ecc. (per una descrizione maggiormente dettagliata si rinvia al par. III dell’appello, p. 14 ss., lett. A-G).</w:t>
      </w:r>
    </w:p>
    <w:p w:rsidR="0045178C" w:rsidRDefault="0045178C" w:rsidP="00FB6667">
      <w:pPr>
        <w:pStyle w:val="LEGALE"/>
        <w:spacing w:line="360" w:lineRule="auto"/>
        <w:ind w:firstLine="513"/>
      </w:pPr>
      <w:r>
        <w:t>Si deve infine osservare che</w:t>
      </w:r>
      <w:r w:rsidR="00B60312">
        <w:t>, come sopra rammentato,</w:t>
      </w:r>
      <w:r>
        <w:t xml:space="preserve"> </w:t>
      </w:r>
      <w:r w:rsidRPr="00FB6667">
        <w:rPr>
          <w:b/>
        </w:rPr>
        <w:t>la circostanza che il corrispettivo della ZTL sia incassato direttamente dall’AMAT dimostra la fin</w:t>
      </w:r>
      <w:r w:rsidRPr="00FB6667">
        <w:rPr>
          <w:b/>
        </w:rPr>
        <w:t>a</w:t>
      </w:r>
      <w:r w:rsidRPr="00FB6667">
        <w:rPr>
          <w:b/>
        </w:rPr>
        <w:t>lità ambientale della misura, la quale consente ulteriori potenziamenti del tr</w:t>
      </w:r>
      <w:r w:rsidRPr="00FB6667">
        <w:rPr>
          <w:b/>
        </w:rPr>
        <w:t>a</w:t>
      </w:r>
      <w:r w:rsidRPr="00FB6667">
        <w:rPr>
          <w:b/>
        </w:rPr>
        <w:t>sporto pubblico</w:t>
      </w:r>
      <w:r>
        <w:t>.</w:t>
      </w:r>
    </w:p>
    <w:p w:rsidR="0045178C" w:rsidRPr="00B60312" w:rsidRDefault="0045178C" w:rsidP="00FB6667">
      <w:pPr>
        <w:pStyle w:val="LEGALE"/>
        <w:spacing w:line="360" w:lineRule="auto"/>
        <w:ind w:firstLine="513"/>
        <w:rPr>
          <w:b/>
        </w:rPr>
      </w:pPr>
      <w:r w:rsidRPr="00B60312">
        <w:rPr>
          <w:b/>
        </w:rPr>
        <w:t>Ben diverso sarebbe il caso se il predetto corrispettivo fosse incassato dal Comune e destinato ad altre finalità.</w:t>
      </w:r>
    </w:p>
    <w:p w:rsidR="0045178C" w:rsidRPr="00031830" w:rsidRDefault="0045178C" w:rsidP="00031830">
      <w:pPr>
        <w:widowControl w:val="0"/>
        <w:spacing w:after="0" w:line="360" w:lineRule="auto"/>
        <w:ind w:left="567" w:right="849" w:firstLine="513"/>
        <w:jc w:val="both"/>
        <w:rPr>
          <w:rFonts w:ascii="Times New Roman" w:hAnsi="Times New Roman"/>
          <w:b/>
          <w:sz w:val="24"/>
          <w:szCs w:val="20"/>
          <w:lang w:eastAsia="it-IT"/>
        </w:rPr>
      </w:pPr>
      <w:r w:rsidRPr="00031830">
        <w:rPr>
          <w:rFonts w:ascii="Times New Roman" w:hAnsi="Times New Roman"/>
          <w:b/>
          <w:sz w:val="24"/>
          <w:szCs w:val="20"/>
          <w:lang w:eastAsia="it-IT"/>
        </w:rPr>
        <w:t>X. – Sull’ottavo motivo del ricorso</w:t>
      </w:r>
      <w:r w:rsidR="00D17EA7">
        <w:rPr>
          <w:rFonts w:ascii="Times New Roman" w:hAnsi="Times New Roman"/>
          <w:b/>
          <w:sz w:val="24"/>
          <w:szCs w:val="20"/>
          <w:lang w:eastAsia="it-IT"/>
        </w:rPr>
        <w:t xml:space="preserve"> di primo grado</w:t>
      </w:r>
      <w:bookmarkStart w:id="0" w:name="_GoBack"/>
      <w:bookmarkEnd w:id="0"/>
      <w:r w:rsidRPr="00031830">
        <w:rPr>
          <w:rFonts w:ascii="Times New Roman" w:hAnsi="Times New Roman"/>
          <w:b/>
          <w:sz w:val="24"/>
          <w:szCs w:val="20"/>
          <w:lang w:eastAsia="it-IT"/>
        </w:rPr>
        <w:t>.</w:t>
      </w:r>
    </w:p>
    <w:p w:rsidR="0045178C" w:rsidRDefault="0045178C" w:rsidP="00F81C3F">
      <w:pPr>
        <w:widowControl w:val="0"/>
        <w:spacing w:after="0" w:line="360" w:lineRule="auto"/>
        <w:ind w:left="567" w:right="849" w:firstLine="513"/>
        <w:jc w:val="both"/>
        <w:rPr>
          <w:rFonts w:ascii="Times New Roman" w:hAnsi="Times New Roman"/>
          <w:sz w:val="24"/>
          <w:szCs w:val="20"/>
          <w:lang w:eastAsia="it-IT"/>
        </w:rPr>
      </w:pPr>
      <w:r w:rsidRPr="00031830">
        <w:rPr>
          <w:rFonts w:ascii="Times New Roman" w:hAnsi="Times New Roman"/>
          <w:sz w:val="24"/>
          <w:szCs w:val="20"/>
          <w:lang w:eastAsia="it-IT"/>
        </w:rPr>
        <w:t>La censura è palesemente destituita di fondamento</w:t>
      </w:r>
      <w:r>
        <w:rPr>
          <w:rFonts w:ascii="Times New Roman" w:hAnsi="Times New Roman"/>
          <w:sz w:val="24"/>
          <w:szCs w:val="20"/>
          <w:lang w:eastAsia="it-IT"/>
        </w:rPr>
        <w:t xml:space="preserve"> come risulta dalla </w:t>
      </w:r>
      <w:r w:rsidRPr="00F81C3F">
        <w:rPr>
          <w:rFonts w:ascii="Times New Roman" w:hAnsi="Times New Roman"/>
          <w:sz w:val="24"/>
          <w:szCs w:val="20"/>
          <w:lang w:eastAsia="it-IT"/>
        </w:rPr>
        <w:t>ricostr</w:t>
      </w:r>
      <w:r w:rsidRPr="00F81C3F">
        <w:rPr>
          <w:rFonts w:ascii="Times New Roman" w:hAnsi="Times New Roman"/>
          <w:sz w:val="24"/>
          <w:szCs w:val="20"/>
          <w:lang w:eastAsia="it-IT"/>
        </w:rPr>
        <w:t>u</w:t>
      </w:r>
      <w:r w:rsidRPr="00F81C3F">
        <w:rPr>
          <w:rFonts w:ascii="Times New Roman" w:hAnsi="Times New Roman"/>
          <w:sz w:val="24"/>
          <w:szCs w:val="20"/>
          <w:lang w:eastAsia="it-IT"/>
        </w:rPr>
        <w:t xml:space="preserve">zione cronologica degli avvenimenti succedutisi in Consiglio Comunale </w:t>
      </w:r>
      <w:r>
        <w:rPr>
          <w:rFonts w:ascii="Times New Roman" w:hAnsi="Times New Roman"/>
          <w:sz w:val="24"/>
          <w:szCs w:val="20"/>
          <w:lang w:eastAsia="it-IT"/>
        </w:rPr>
        <w:t>effettuata da Comune con la memoria di primo grado.</w:t>
      </w:r>
    </w:p>
    <w:p w:rsidR="0045178C" w:rsidRPr="00F81C3F" w:rsidRDefault="0045178C" w:rsidP="00F81C3F">
      <w:pPr>
        <w:widowControl w:val="0"/>
        <w:spacing w:after="0" w:line="360" w:lineRule="auto"/>
        <w:ind w:left="567" w:right="849" w:firstLine="513"/>
        <w:jc w:val="both"/>
        <w:rPr>
          <w:rFonts w:ascii="Times New Roman" w:hAnsi="Times New Roman"/>
          <w:sz w:val="24"/>
          <w:szCs w:val="20"/>
          <w:lang w:eastAsia="it-IT"/>
        </w:rPr>
      </w:pPr>
      <w:r>
        <w:rPr>
          <w:rFonts w:ascii="Times New Roman" w:hAnsi="Times New Roman"/>
          <w:sz w:val="24"/>
          <w:szCs w:val="20"/>
          <w:lang w:eastAsia="it-IT"/>
        </w:rPr>
        <w:t>I</w:t>
      </w:r>
      <w:r w:rsidRPr="00F81C3F">
        <w:rPr>
          <w:rFonts w:ascii="Times New Roman" w:hAnsi="Times New Roman"/>
          <w:sz w:val="24"/>
          <w:szCs w:val="20"/>
          <w:lang w:eastAsia="it-IT"/>
        </w:rPr>
        <w:t>l primo atto che è stato sottoposto a votazione ed approvato dal Consiglio C</w:t>
      </w:r>
      <w:r w:rsidRPr="00F81C3F">
        <w:rPr>
          <w:rFonts w:ascii="Times New Roman" w:hAnsi="Times New Roman"/>
          <w:sz w:val="24"/>
          <w:szCs w:val="20"/>
          <w:lang w:eastAsia="it-IT"/>
        </w:rPr>
        <w:t>o</w:t>
      </w:r>
      <w:r w:rsidRPr="00F81C3F">
        <w:rPr>
          <w:rFonts w:ascii="Times New Roman" w:hAnsi="Times New Roman"/>
          <w:sz w:val="24"/>
          <w:szCs w:val="20"/>
          <w:lang w:eastAsia="it-IT"/>
        </w:rPr>
        <w:t xml:space="preserve">munale è stato, infatti, il sub emendamento n. 3, modificativo dell'emendamento n. 1, corredato da parere di regolarità tecnica e contabile favorevole degli Uffici. </w:t>
      </w:r>
    </w:p>
    <w:p w:rsidR="0045178C" w:rsidRPr="00F81C3F" w:rsidRDefault="0045178C" w:rsidP="00F81C3F">
      <w:pPr>
        <w:widowControl w:val="0"/>
        <w:spacing w:after="0" w:line="360" w:lineRule="auto"/>
        <w:ind w:left="567" w:right="849" w:firstLine="513"/>
        <w:jc w:val="both"/>
        <w:rPr>
          <w:rFonts w:ascii="Times New Roman" w:hAnsi="Times New Roman"/>
          <w:sz w:val="24"/>
          <w:szCs w:val="20"/>
          <w:lang w:eastAsia="it-IT"/>
        </w:rPr>
      </w:pPr>
      <w:r w:rsidRPr="00F81C3F">
        <w:rPr>
          <w:rFonts w:ascii="Times New Roman" w:hAnsi="Times New Roman"/>
          <w:sz w:val="24"/>
          <w:szCs w:val="20"/>
          <w:lang w:eastAsia="it-IT"/>
        </w:rPr>
        <w:t xml:space="preserve">Solo successivamente è stato posto in votazione ed approvato dal Consiglio Comunale l'emendamento n. 1, nel testo sub emendato (sub emendamento n. 3) dall'organo consiliare in precedenza. </w:t>
      </w:r>
      <w:r>
        <w:rPr>
          <w:rFonts w:ascii="Times New Roman" w:hAnsi="Times New Roman"/>
          <w:sz w:val="24"/>
          <w:szCs w:val="20"/>
          <w:lang w:eastAsia="it-IT"/>
        </w:rPr>
        <w:t>Sicché</w:t>
      </w:r>
      <w:r w:rsidRPr="00F81C3F">
        <w:rPr>
          <w:rFonts w:ascii="Times New Roman" w:hAnsi="Times New Roman"/>
          <w:sz w:val="24"/>
          <w:szCs w:val="20"/>
          <w:lang w:eastAsia="it-IT"/>
        </w:rPr>
        <w:t xml:space="preserve"> non </w:t>
      </w:r>
      <w:r>
        <w:rPr>
          <w:rFonts w:ascii="Times New Roman" w:hAnsi="Times New Roman"/>
          <w:sz w:val="24"/>
          <w:szCs w:val="20"/>
          <w:lang w:eastAsia="it-IT"/>
        </w:rPr>
        <w:t>risponde al vero</w:t>
      </w:r>
      <w:r w:rsidRPr="00F81C3F">
        <w:rPr>
          <w:rFonts w:ascii="Times New Roman" w:hAnsi="Times New Roman"/>
          <w:sz w:val="24"/>
          <w:szCs w:val="20"/>
          <w:lang w:eastAsia="it-IT"/>
        </w:rPr>
        <w:t xml:space="preserve"> </w:t>
      </w:r>
      <w:r>
        <w:rPr>
          <w:rFonts w:ascii="Times New Roman" w:hAnsi="Times New Roman"/>
          <w:sz w:val="24"/>
          <w:szCs w:val="20"/>
          <w:lang w:eastAsia="it-IT"/>
        </w:rPr>
        <w:t>l’assunto de</w:t>
      </w:r>
      <w:r w:rsidRPr="00F81C3F">
        <w:rPr>
          <w:rFonts w:ascii="Times New Roman" w:hAnsi="Times New Roman"/>
          <w:sz w:val="24"/>
          <w:szCs w:val="20"/>
          <w:lang w:eastAsia="it-IT"/>
        </w:rPr>
        <w:t>i rico</w:t>
      </w:r>
      <w:r w:rsidRPr="00F81C3F">
        <w:rPr>
          <w:rFonts w:ascii="Times New Roman" w:hAnsi="Times New Roman"/>
          <w:sz w:val="24"/>
          <w:szCs w:val="20"/>
          <w:lang w:eastAsia="it-IT"/>
        </w:rPr>
        <w:t>r</w:t>
      </w:r>
      <w:r w:rsidRPr="00F81C3F">
        <w:rPr>
          <w:rFonts w:ascii="Times New Roman" w:hAnsi="Times New Roman"/>
          <w:sz w:val="24"/>
          <w:szCs w:val="20"/>
          <w:lang w:eastAsia="it-IT"/>
        </w:rPr>
        <w:t>renti</w:t>
      </w:r>
      <w:r>
        <w:rPr>
          <w:rFonts w:ascii="Times New Roman" w:hAnsi="Times New Roman"/>
          <w:sz w:val="24"/>
          <w:szCs w:val="20"/>
          <w:lang w:eastAsia="it-IT"/>
        </w:rPr>
        <w:t xml:space="preserve"> secondo il quale</w:t>
      </w:r>
      <w:r w:rsidRPr="00F81C3F">
        <w:rPr>
          <w:rFonts w:ascii="Times New Roman" w:hAnsi="Times New Roman"/>
          <w:sz w:val="24"/>
          <w:szCs w:val="20"/>
          <w:lang w:eastAsia="it-IT"/>
        </w:rPr>
        <w:t xml:space="preserve"> </w:t>
      </w:r>
      <w:r w:rsidRPr="00F81C3F">
        <w:rPr>
          <w:rFonts w:ascii="Times New Roman" w:hAnsi="Times New Roman"/>
          <w:i/>
          <w:sz w:val="24"/>
          <w:szCs w:val="20"/>
          <w:lang w:eastAsia="it-IT"/>
        </w:rPr>
        <w:t>"in particolare, risulta essere stato approvato l'emendamento n. 1, con il seguente testo: «All'art. 13 del Contratto di Servizio cassare il punto d)»"</w:t>
      </w:r>
      <w:r w:rsidRPr="00F81C3F">
        <w:rPr>
          <w:rFonts w:ascii="Times New Roman" w:hAnsi="Times New Roman"/>
          <w:sz w:val="24"/>
          <w:szCs w:val="20"/>
          <w:lang w:eastAsia="it-IT"/>
        </w:rPr>
        <w:t>.</w:t>
      </w:r>
    </w:p>
    <w:p w:rsidR="0045178C" w:rsidRPr="00F81C3F" w:rsidRDefault="0045178C" w:rsidP="00F81C3F">
      <w:pPr>
        <w:widowControl w:val="0"/>
        <w:spacing w:after="0" w:line="360" w:lineRule="auto"/>
        <w:ind w:left="567" w:right="849" w:firstLine="513"/>
        <w:jc w:val="both"/>
        <w:rPr>
          <w:rFonts w:ascii="Times New Roman" w:hAnsi="Times New Roman"/>
          <w:i/>
          <w:sz w:val="24"/>
          <w:szCs w:val="20"/>
          <w:lang w:eastAsia="it-IT"/>
        </w:rPr>
      </w:pPr>
      <w:r w:rsidRPr="00F81C3F">
        <w:rPr>
          <w:rFonts w:ascii="Times New Roman" w:hAnsi="Times New Roman"/>
          <w:sz w:val="24"/>
          <w:szCs w:val="20"/>
          <w:lang w:eastAsia="it-IT"/>
        </w:rPr>
        <w:t xml:space="preserve">Infatti, il testo approvato dall'organo consiliare è l'emendamento n. 1, nel testo sub emendato votato ed approvato dall'assemblea, </w:t>
      </w:r>
      <w:r w:rsidRPr="00F81C3F">
        <w:rPr>
          <w:rFonts w:ascii="Times New Roman" w:hAnsi="Times New Roman"/>
          <w:i/>
          <w:sz w:val="24"/>
          <w:szCs w:val="20"/>
          <w:lang w:eastAsia="it-IT"/>
        </w:rPr>
        <w:t>" .., sostituire euro 120/00 con e</w:t>
      </w:r>
      <w:r w:rsidRPr="00F81C3F">
        <w:rPr>
          <w:rFonts w:ascii="Times New Roman" w:hAnsi="Times New Roman"/>
          <w:i/>
          <w:sz w:val="24"/>
          <w:szCs w:val="20"/>
          <w:lang w:eastAsia="it-IT"/>
        </w:rPr>
        <w:t>u</w:t>
      </w:r>
      <w:r w:rsidRPr="00F81C3F">
        <w:rPr>
          <w:rFonts w:ascii="Times New Roman" w:hAnsi="Times New Roman"/>
          <w:i/>
          <w:sz w:val="24"/>
          <w:szCs w:val="20"/>
          <w:lang w:eastAsia="it-IT"/>
        </w:rPr>
        <w:t>ro 100/00 annuali. Nella tabella a pagina 5 e 9 aggiungere autolinee mezzi pesanti - turistici - servizi turistici di linea e modificare l'aliquota da 200% a 600% e la tariffa da euro 240 in euro 600".</w:t>
      </w:r>
    </w:p>
    <w:p w:rsidR="0045178C" w:rsidRPr="00F81C3F" w:rsidRDefault="0045178C" w:rsidP="00F81C3F">
      <w:pPr>
        <w:widowControl w:val="0"/>
        <w:spacing w:after="0" w:line="360" w:lineRule="auto"/>
        <w:ind w:left="567" w:right="849" w:firstLine="513"/>
        <w:jc w:val="both"/>
        <w:rPr>
          <w:rFonts w:ascii="Times New Roman" w:hAnsi="Times New Roman"/>
          <w:sz w:val="24"/>
          <w:szCs w:val="20"/>
          <w:lang w:eastAsia="it-IT"/>
        </w:rPr>
      </w:pPr>
      <w:r w:rsidRPr="00F81C3F">
        <w:rPr>
          <w:rFonts w:ascii="Times New Roman" w:hAnsi="Times New Roman"/>
          <w:sz w:val="24"/>
          <w:szCs w:val="20"/>
          <w:lang w:eastAsia="it-IT"/>
        </w:rPr>
        <w:t>Quindi, non solo l'emendamento n. 1 non era ancora stato approvato dal Cons</w:t>
      </w:r>
      <w:r w:rsidRPr="00F81C3F">
        <w:rPr>
          <w:rFonts w:ascii="Times New Roman" w:hAnsi="Times New Roman"/>
          <w:sz w:val="24"/>
          <w:szCs w:val="20"/>
          <w:lang w:eastAsia="it-IT"/>
        </w:rPr>
        <w:t>i</w:t>
      </w:r>
      <w:r w:rsidRPr="00F81C3F">
        <w:rPr>
          <w:rFonts w:ascii="Times New Roman" w:hAnsi="Times New Roman"/>
          <w:sz w:val="24"/>
          <w:szCs w:val="20"/>
          <w:lang w:eastAsia="it-IT"/>
        </w:rPr>
        <w:t xml:space="preserve">glio Comunale in quanto </w:t>
      </w:r>
      <w:r>
        <w:rPr>
          <w:rFonts w:ascii="Times New Roman" w:hAnsi="Times New Roman"/>
          <w:sz w:val="24"/>
          <w:szCs w:val="20"/>
          <w:lang w:eastAsia="it-IT"/>
        </w:rPr>
        <w:t>era</w:t>
      </w:r>
      <w:r w:rsidRPr="00F81C3F">
        <w:rPr>
          <w:rFonts w:ascii="Times New Roman" w:hAnsi="Times New Roman"/>
          <w:sz w:val="24"/>
          <w:szCs w:val="20"/>
          <w:lang w:eastAsia="it-IT"/>
        </w:rPr>
        <w:t xml:space="preserve"> stato approvato per primo il sub-emendamento n. 3 all'emendamento n. 1</w:t>
      </w:r>
      <w:r>
        <w:rPr>
          <w:rFonts w:ascii="Times New Roman" w:hAnsi="Times New Roman"/>
          <w:sz w:val="24"/>
          <w:szCs w:val="20"/>
          <w:lang w:eastAsia="it-IT"/>
        </w:rPr>
        <w:t>,</w:t>
      </w:r>
      <w:r w:rsidRPr="00F81C3F">
        <w:rPr>
          <w:rFonts w:ascii="Times New Roman" w:hAnsi="Times New Roman"/>
          <w:sz w:val="24"/>
          <w:szCs w:val="20"/>
          <w:lang w:eastAsia="it-IT"/>
        </w:rPr>
        <w:t xml:space="preserve"> ma </w:t>
      </w:r>
      <w:r>
        <w:rPr>
          <w:rFonts w:ascii="Times New Roman" w:hAnsi="Times New Roman"/>
          <w:sz w:val="24"/>
          <w:szCs w:val="20"/>
          <w:lang w:eastAsia="it-IT"/>
        </w:rPr>
        <w:t>lo stesso, diversamente da quanto sostenuto dai ricorrenti in prime cure, non ha</w:t>
      </w:r>
      <w:r w:rsidRPr="00F81C3F">
        <w:rPr>
          <w:rFonts w:ascii="Times New Roman" w:hAnsi="Times New Roman"/>
          <w:sz w:val="24"/>
          <w:szCs w:val="20"/>
          <w:lang w:eastAsia="it-IT"/>
        </w:rPr>
        <w:t xml:space="preserve"> natura soppre</w:t>
      </w:r>
      <w:r>
        <w:rPr>
          <w:rFonts w:ascii="Times New Roman" w:hAnsi="Times New Roman"/>
          <w:sz w:val="24"/>
          <w:szCs w:val="20"/>
          <w:lang w:eastAsia="it-IT"/>
        </w:rPr>
        <w:t>ssiva.</w:t>
      </w:r>
    </w:p>
    <w:p w:rsidR="0045178C" w:rsidRPr="00F81C3F" w:rsidRDefault="0045178C" w:rsidP="00F81C3F">
      <w:pPr>
        <w:widowControl w:val="0"/>
        <w:spacing w:after="0" w:line="360" w:lineRule="auto"/>
        <w:ind w:left="567" w:right="849" w:firstLine="513"/>
        <w:jc w:val="both"/>
        <w:rPr>
          <w:rFonts w:ascii="Times New Roman" w:hAnsi="Times New Roman"/>
          <w:sz w:val="24"/>
          <w:szCs w:val="20"/>
          <w:lang w:eastAsia="it-IT"/>
        </w:rPr>
      </w:pPr>
      <w:r w:rsidRPr="00F81C3F">
        <w:rPr>
          <w:rFonts w:ascii="Times New Roman" w:hAnsi="Times New Roman"/>
          <w:sz w:val="24"/>
          <w:szCs w:val="20"/>
          <w:lang w:eastAsia="it-IT"/>
        </w:rPr>
        <w:t>Legittimamente, quindi, il sub-emendamento è stato dichiarato ammissibile dall'organo consiliare, in quanto non soppressivo (bensì modificat</w:t>
      </w:r>
      <w:r>
        <w:rPr>
          <w:rFonts w:ascii="Times New Roman" w:hAnsi="Times New Roman"/>
          <w:sz w:val="24"/>
          <w:szCs w:val="20"/>
          <w:lang w:eastAsia="it-IT"/>
        </w:rPr>
        <w:t>ivo) dell'emend</w:t>
      </w:r>
      <w:r>
        <w:rPr>
          <w:rFonts w:ascii="Times New Roman" w:hAnsi="Times New Roman"/>
          <w:sz w:val="24"/>
          <w:szCs w:val="20"/>
          <w:lang w:eastAsia="it-IT"/>
        </w:rPr>
        <w:t>a</w:t>
      </w:r>
      <w:r>
        <w:rPr>
          <w:rFonts w:ascii="Times New Roman" w:hAnsi="Times New Roman"/>
          <w:sz w:val="24"/>
          <w:szCs w:val="20"/>
          <w:lang w:eastAsia="it-IT"/>
        </w:rPr>
        <w:t xml:space="preserve">mento n. 1 che </w:t>
      </w:r>
      <w:r w:rsidRPr="00F81C3F">
        <w:rPr>
          <w:rFonts w:ascii="Times New Roman" w:hAnsi="Times New Roman"/>
          <w:sz w:val="24"/>
          <w:szCs w:val="20"/>
          <w:lang w:eastAsia="it-IT"/>
        </w:rPr>
        <w:t>non era ancora stato approvato dal Consiglio.</w:t>
      </w:r>
    </w:p>
    <w:p w:rsidR="0045178C" w:rsidRPr="00F81C3F" w:rsidRDefault="0045178C" w:rsidP="00F81C3F">
      <w:pPr>
        <w:widowControl w:val="0"/>
        <w:spacing w:after="0" w:line="360" w:lineRule="auto"/>
        <w:ind w:left="567" w:right="849" w:firstLine="513"/>
        <w:jc w:val="both"/>
        <w:rPr>
          <w:rFonts w:ascii="Times New Roman" w:hAnsi="Times New Roman"/>
          <w:sz w:val="24"/>
          <w:szCs w:val="20"/>
          <w:lang w:eastAsia="it-IT"/>
        </w:rPr>
      </w:pPr>
      <w:r>
        <w:rPr>
          <w:rFonts w:ascii="Times New Roman" w:hAnsi="Times New Roman"/>
          <w:sz w:val="24"/>
          <w:szCs w:val="20"/>
          <w:lang w:eastAsia="it-IT"/>
        </w:rPr>
        <w:t>Risulta confermato quindi che non può configurarsi n</w:t>
      </w:r>
      <w:r w:rsidRPr="00F81C3F">
        <w:rPr>
          <w:rFonts w:ascii="Times New Roman" w:hAnsi="Times New Roman"/>
          <w:sz w:val="24"/>
          <w:szCs w:val="20"/>
          <w:lang w:eastAsia="it-IT"/>
        </w:rPr>
        <w:t xml:space="preserve">essuna violazione dell'art. 42, punto 9), del regolamento di funzionamento del Consiglio comunale </w:t>
      </w:r>
      <w:r>
        <w:rPr>
          <w:rFonts w:ascii="Times New Roman" w:hAnsi="Times New Roman"/>
          <w:sz w:val="24"/>
          <w:szCs w:val="20"/>
          <w:lang w:eastAsia="it-IT"/>
        </w:rPr>
        <w:t>il quale</w:t>
      </w:r>
      <w:r w:rsidRPr="00F81C3F">
        <w:rPr>
          <w:rFonts w:ascii="Times New Roman" w:hAnsi="Times New Roman"/>
          <w:sz w:val="24"/>
          <w:szCs w:val="20"/>
          <w:lang w:eastAsia="it-IT"/>
        </w:rPr>
        <w:t xml:space="preserve"> </w:t>
      </w:r>
      <w:r>
        <w:rPr>
          <w:rFonts w:ascii="Times New Roman" w:hAnsi="Times New Roman"/>
          <w:sz w:val="24"/>
          <w:szCs w:val="20"/>
          <w:lang w:eastAsia="it-IT"/>
        </w:rPr>
        <w:t>st</w:t>
      </w:r>
      <w:r>
        <w:rPr>
          <w:rFonts w:ascii="Times New Roman" w:hAnsi="Times New Roman"/>
          <w:sz w:val="24"/>
          <w:szCs w:val="20"/>
          <w:lang w:eastAsia="it-IT"/>
        </w:rPr>
        <w:t>a</w:t>
      </w:r>
      <w:r>
        <w:rPr>
          <w:rFonts w:ascii="Times New Roman" w:hAnsi="Times New Roman"/>
          <w:sz w:val="24"/>
          <w:szCs w:val="20"/>
          <w:lang w:eastAsia="it-IT"/>
        </w:rPr>
        <w:t xml:space="preserve">bilisce </w:t>
      </w:r>
      <w:r w:rsidRPr="00F81C3F">
        <w:rPr>
          <w:rFonts w:ascii="Times New Roman" w:hAnsi="Times New Roman"/>
          <w:sz w:val="24"/>
          <w:szCs w:val="20"/>
          <w:lang w:eastAsia="it-IT"/>
        </w:rPr>
        <w:t xml:space="preserve">che sono «non ammessi sub-emendamenti soppressivi», in quanto </w:t>
      </w:r>
      <w:r>
        <w:rPr>
          <w:rFonts w:ascii="Times New Roman" w:hAnsi="Times New Roman"/>
          <w:sz w:val="24"/>
          <w:szCs w:val="20"/>
          <w:lang w:eastAsia="it-IT"/>
        </w:rPr>
        <w:t xml:space="preserve">– si perdoni la ripetizione - </w:t>
      </w:r>
      <w:r w:rsidRPr="00F81C3F">
        <w:rPr>
          <w:rFonts w:ascii="Times New Roman" w:hAnsi="Times New Roman"/>
          <w:sz w:val="24"/>
          <w:szCs w:val="20"/>
          <w:lang w:eastAsia="it-IT"/>
        </w:rPr>
        <w:t>il sub-emendamento ha soltant</w:t>
      </w:r>
      <w:r>
        <w:rPr>
          <w:rFonts w:ascii="Times New Roman" w:hAnsi="Times New Roman"/>
          <w:sz w:val="24"/>
          <w:szCs w:val="20"/>
          <w:lang w:eastAsia="it-IT"/>
        </w:rPr>
        <w:t xml:space="preserve">o modificato un emendamento </w:t>
      </w:r>
      <w:r w:rsidRPr="00F81C3F">
        <w:rPr>
          <w:rFonts w:ascii="Times New Roman" w:hAnsi="Times New Roman"/>
          <w:sz w:val="24"/>
          <w:szCs w:val="20"/>
          <w:lang w:eastAsia="it-IT"/>
        </w:rPr>
        <w:t>peraltro non ancora approvato.</w:t>
      </w:r>
    </w:p>
    <w:p w:rsidR="0045178C" w:rsidRPr="00031830" w:rsidRDefault="0045178C" w:rsidP="00031830">
      <w:pPr>
        <w:widowControl w:val="0"/>
        <w:spacing w:after="0" w:line="360" w:lineRule="auto"/>
        <w:ind w:left="567" w:right="849" w:firstLine="513"/>
        <w:jc w:val="both"/>
        <w:rPr>
          <w:rFonts w:ascii="Times New Roman" w:hAnsi="Times New Roman"/>
          <w:sz w:val="24"/>
          <w:szCs w:val="20"/>
          <w:lang w:eastAsia="it-IT"/>
        </w:rPr>
      </w:pPr>
      <w:r w:rsidRPr="00031830">
        <w:rPr>
          <w:rFonts w:ascii="Times New Roman" w:hAnsi="Times New Roman"/>
          <w:sz w:val="24"/>
          <w:szCs w:val="20"/>
          <w:lang w:eastAsia="it-IT"/>
        </w:rPr>
        <w:t>Per i suddetti motivi si chiede che</w:t>
      </w:r>
    </w:p>
    <w:p w:rsidR="0045178C" w:rsidRPr="00031830" w:rsidRDefault="0045178C" w:rsidP="00031830">
      <w:pPr>
        <w:widowControl w:val="0"/>
        <w:spacing w:after="0" w:line="360" w:lineRule="auto"/>
        <w:ind w:left="567" w:right="849" w:firstLine="33"/>
        <w:jc w:val="center"/>
        <w:rPr>
          <w:rFonts w:ascii="Times New Roman" w:hAnsi="Times New Roman"/>
          <w:sz w:val="24"/>
          <w:szCs w:val="20"/>
          <w:lang w:eastAsia="it-IT"/>
        </w:rPr>
      </w:pPr>
      <w:r w:rsidRPr="00031830">
        <w:rPr>
          <w:rFonts w:ascii="Times New Roman" w:hAnsi="Times New Roman"/>
          <w:sz w:val="24"/>
          <w:szCs w:val="20"/>
          <w:lang w:eastAsia="it-IT"/>
        </w:rPr>
        <w:t xml:space="preserve">VOGLIA IL </w:t>
      </w:r>
      <w:r>
        <w:rPr>
          <w:rFonts w:ascii="Times New Roman" w:hAnsi="Times New Roman"/>
          <w:sz w:val="24"/>
          <w:szCs w:val="20"/>
          <w:lang w:eastAsia="it-IT"/>
        </w:rPr>
        <w:t>CONSIGLIO</w:t>
      </w:r>
    </w:p>
    <w:p w:rsidR="0045178C" w:rsidRPr="00031830" w:rsidRDefault="0045178C" w:rsidP="00031830">
      <w:pPr>
        <w:widowControl w:val="0"/>
        <w:spacing w:after="0" w:line="360" w:lineRule="auto"/>
        <w:ind w:left="567" w:right="849" w:firstLine="33"/>
        <w:jc w:val="both"/>
        <w:rPr>
          <w:rFonts w:ascii="Times New Roman" w:hAnsi="Times New Roman"/>
          <w:sz w:val="24"/>
          <w:szCs w:val="20"/>
          <w:lang w:eastAsia="it-IT"/>
        </w:rPr>
      </w:pPr>
      <w:r>
        <w:rPr>
          <w:rFonts w:ascii="Times New Roman" w:hAnsi="Times New Roman"/>
          <w:sz w:val="24"/>
          <w:szCs w:val="20"/>
          <w:lang w:eastAsia="it-IT"/>
        </w:rPr>
        <w:t>In accoglimento dell’appello annullare l’ordinanza appellata e respingere l’istanza cautelare proposta con il ricorso di primo grado.</w:t>
      </w:r>
    </w:p>
    <w:p w:rsidR="0045178C" w:rsidRPr="00031830" w:rsidRDefault="0045178C" w:rsidP="00031830">
      <w:pPr>
        <w:widowControl w:val="0"/>
        <w:spacing w:after="0" w:line="360" w:lineRule="auto"/>
        <w:ind w:left="567" w:right="849" w:firstLine="33"/>
        <w:jc w:val="both"/>
        <w:rPr>
          <w:rFonts w:ascii="Times New Roman" w:hAnsi="Times New Roman"/>
          <w:sz w:val="24"/>
          <w:szCs w:val="24"/>
          <w:lang w:eastAsia="it-IT"/>
        </w:rPr>
      </w:pPr>
      <w:r>
        <w:rPr>
          <w:rFonts w:ascii="Times New Roman" w:hAnsi="Times New Roman"/>
          <w:sz w:val="24"/>
          <w:szCs w:val="24"/>
          <w:lang w:eastAsia="it-IT"/>
        </w:rPr>
        <w:t>Palermo, 23</w:t>
      </w:r>
      <w:r w:rsidRPr="00031830">
        <w:rPr>
          <w:rFonts w:ascii="Times New Roman" w:hAnsi="Times New Roman"/>
          <w:sz w:val="24"/>
          <w:szCs w:val="24"/>
          <w:lang w:eastAsia="it-IT"/>
        </w:rPr>
        <w:t xml:space="preserve"> </w:t>
      </w:r>
      <w:r>
        <w:rPr>
          <w:rFonts w:ascii="Times New Roman" w:hAnsi="Times New Roman"/>
          <w:sz w:val="24"/>
          <w:szCs w:val="24"/>
          <w:lang w:eastAsia="it-IT"/>
        </w:rPr>
        <w:t>maggio</w:t>
      </w:r>
      <w:r w:rsidRPr="00031830">
        <w:rPr>
          <w:rFonts w:ascii="Times New Roman" w:hAnsi="Times New Roman"/>
          <w:sz w:val="24"/>
          <w:szCs w:val="24"/>
          <w:lang w:eastAsia="it-IT"/>
        </w:rPr>
        <w:t xml:space="preserve"> 2016.</w:t>
      </w:r>
    </w:p>
    <w:p w:rsidR="0045178C" w:rsidRPr="00031830" w:rsidRDefault="0045178C" w:rsidP="00031830">
      <w:pPr>
        <w:widowControl w:val="0"/>
        <w:spacing w:after="0" w:line="360" w:lineRule="auto"/>
        <w:ind w:left="567" w:right="849" w:firstLine="693"/>
        <w:jc w:val="both"/>
        <w:rPr>
          <w:rFonts w:ascii="Times New Roman" w:hAnsi="Times New Roman"/>
          <w:sz w:val="24"/>
          <w:szCs w:val="24"/>
          <w:lang w:eastAsia="it-IT"/>
        </w:rPr>
      </w:pPr>
    </w:p>
    <w:p w:rsidR="0045178C" w:rsidRDefault="0045178C" w:rsidP="00031830">
      <w:pPr>
        <w:widowControl w:val="0"/>
        <w:spacing w:after="0" w:line="360" w:lineRule="auto"/>
        <w:ind w:left="567" w:right="849" w:firstLine="693"/>
        <w:jc w:val="right"/>
        <w:rPr>
          <w:rFonts w:ascii="Times New Roman" w:hAnsi="Times New Roman"/>
          <w:sz w:val="24"/>
          <w:szCs w:val="24"/>
          <w:lang w:eastAsia="it-IT"/>
        </w:rPr>
      </w:pPr>
      <w:r w:rsidRPr="00031830">
        <w:rPr>
          <w:rFonts w:ascii="Times New Roman" w:hAnsi="Times New Roman"/>
          <w:sz w:val="24"/>
          <w:szCs w:val="24"/>
          <w:lang w:eastAsia="it-IT"/>
        </w:rPr>
        <w:t>(Prof. Avv. Salvatore Raimondi)</w:t>
      </w:r>
    </w:p>
    <w:p w:rsidR="0045178C" w:rsidRDefault="0045178C" w:rsidP="00031830">
      <w:pPr>
        <w:widowControl w:val="0"/>
        <w:spacing w:after="0" w:line="360" w:lineRule="auto"/>
        <w:ind w:left="567" w:right="849" w:firstLine="693"/>
        <w:jc w:val="right"/>
        <w:rPr>
          <w:rFonts w:ascii="Times New Roman" w:hAnsi="Times New Roman"/>
          <w:sz w:val="24"/>
          <w:szCs w:val="24"/>
          <w:lang w:eastAsia="it-IT"/>
        </w:rPr>
      </w:pPr>
    </w:p>
    <w:p w:rsidR="0045178C" w:rsidRPr="00031830" w:rsidRDefault="0045178C" w:rsidP="00031830">
      <w:pPr>
        <w:widowControl w:val="0"/>
        <w:spacing w:after="0" w:line="360" w:lineRule="auto"/>
        <w:ind w:left="567" w:right="849" w:firstLine="693"/>
        <w:jc w:val="right"/>
        <w:rPr>
          <w:rFonts w:ascii="Times New Roman" w:hAnsi="Times New Roman"/>
          <w:sz w:val="24"/>
          <w:szCs w:val="24"/>
          <w:lang w:eastAsia="it-IT"/>
        </w:rPr>
      </w:pPr>
    </w:p>
    <w:p w:rsidR="0045178C" w:rsidRPr="00CD2B3F" w:rsidRDefault="0045178C" w:rsidP="00CD2B3F">
      <w:pPr>
        <w:widowControl w:val="0"/>
        <w:spacing w:after="0" w:line="360" w:lineRule="auto"/>
        <w:ind w:left="567" w:right="849" w:firstLine="513"/>
        <w:jc w:val="both"/>
        <w:rPr>
          <w:rFonts w:ascii="Times New Roman" w:hAnsi="Times New Roman"/>
          <w:sz w:val="24"/>
          <w:szCs w:val="20"/>
          <w:lang w:eastAsia="it-IT"/>
        </w:rPr>
      </w:pPr>
    </w:p>
    <w:p w:rsidR="0045178C" w:rsidRDefault="0045178C"/>
    <w:sectPr w:rsidR="0045178C" w:rsidSect="00563F20">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6C" w:rsidRDefault="003B546C" w:rsidP="00733EE4">
      <w:pPr>
        <w:spacing w:after="0" w:line="240" w:lineRule="auto"/>
      </w:pPr>
      <w:r>
        <w:separator/>
      </w:r>
    </w:p>
  </w:endnote>
  <w:endnote w:type="continuationSeparator" w:id="0">
    <w:p w:rsidR="003B546C" w:rsidRDefault="003B546C" w:rsidP="00733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8C" w:rsidRDefault="004C313A">
    <w:pPr>
      <w:pStyle w:val="Pidipagina"/>
      <w:jc w:val="center"/>
    </w:pPr>
    <w:r>
      <w:fldChar w:fldCharType="begin"/>
    </w:r>
    <w:r w:rsidR="003B546C">
      <w:instrText>PAGE   \* MERGEFORMAT</w:instrText>
    </w:r>
    <w:r>
      <w:fldChar w:fldCharType="separate"/>
    </w:r>
    <w:r w:rsidR="00F95AA5">
      <w:rPr>
        <w:noProof/>
      </w:rPr>
      <w:t>36</w:t>
    </w:r>
    <w:r>
      <w:rPr>
        <w:noProof/>
      </w:rPr>
      <w:fldChar w:fldCharType="end"/>
    </w:r>
  </w:p>
  <w:p w:rsidR="0045178C" w:rsidRDefault="0045178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6C" w:rsidRDefault="003B546C" w:rsidP="00733EE4">
      <w:pPr>
        <w:spacing w:after="0" w:line="240" w:lineRule="auto"/>
      </w:pPr>
      <w:r>
        <w:separator/>
      </w:r>
    </w:p>
  </w:footnote>
  <w:footnote w:type="continuationSeparator" w:id="0">
    <w:p w:rsidR="003B546C" w:rsidRDefault="003B546C" w:rsidP="00733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36EC6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86E4E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26C0F77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8668812"/>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71228D7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3DBCC4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612B2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752F20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F204B3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9BC3EE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2FCD6DE"/>
    <w:lvl w:ilvl="0">
      <w:start w:val="1"/>
      <w:numFmt w:val="bullet"/>
      <w:lvlText w:val=""/>
      <w:lvlJc w:val="left"/>
      <w:pPr>
        <w:tabs>
          <w:tab w:val="num" w:pos="360"/>
        </w:tabs>
        <w:ind w:left="360" w:hanging="360"/>
      </w:pPr>
      <w:rPr>
        <w:rFonts w:ascii="Symbol" w:hAnsi="Symbol" w:hint="default"/>
      </w:rPr>
    </w:lvl>
  </w:abstractNum>
  <w:abstractNum w:abstractNumId="11">
    <w:nsid w:val="08240DC8"/>
    <w:multiLevelType w:val="hybridMultilevel"/>
    <w:tmpl w:val="B54C9D32"/>
    <w:lvl w:ilvl="0" w:tplc="04100001">
      <w:start w:val="1"/>
      <w:numFmt w:val="bullet"/>
      <w:lvlText w:val=""/>
      <w:lvlJc w:val="left"/>
      <w:pPr>
        <w:tabs>
          <w:tab w:val="num" w:pos="1920"/>
        </w:tabs>
        <w:ind w:left="1920" w:hanging="360"/>
      </w:pPr>
      <w:rPr>
        <w:rFonts w:ascii="Symbol" w:hAnsi="Symbol" w:hint="default"/>
      </w:rPr>
    </w:lvl>
    <w:lvl w:ilvl="1" w:tplc="04100003" w:tentative="1">
      <w:start w:val="1"/>
      <w:numFmt w:val="bullet"/>
      <w:lvlText w:val="o"/>
      <w:lvlJc w:val="left"/>
      <w:pPr>
        <w:tabs>
          <w:tab w:val="num" w:pos="2640"/>
        </w:tabs>
        <w:ind w:left="2640" w:hanging="360"/>
      </w:pPr>
      <w:rPr>
        <w:rFonts w:ascii="Courier New" w:hAnsi="Courier New" w:hint="default"/>
      </w:rPr>
    </w:lvl>
    <w:lvl w:ilvl="2" w:tplc="04100005" w:tentative="1">
      <w:start w:val="1"/>
      <w:numFmt w:val="bullet"/>
      <w:lvlText w:val=""/>
      <w:lvlJc w:val="left"/>
      <w:pPr>
        <w:tabs>
          <w:tab w:val="num" w:pos="3360"/>
        </w:tabs>
        <w:ind w:left="3360" w:hanging="360"/>
      </w:pPr>
      <w:rPr>
        <w:rFonts w:ascii="Wingdings" w:hAnsi="Wingdings" w:hint="default"/>
      </w:rPr>
    </w:lvl>
    <w:lvl w:ilvl="3" w:tplc="04100001" w:tentative="1">
      <w:start w:val="1"/>
      <w:numFmt w:val="bullet"/>
      <w:lvlText w:val=""/>
      <w:lvlJc w:val="left"/>
      <w:pPr>
        <w:tabs>
          <w:tab w:val="num" w:pos="4080"/>
        </w:tabs>
        <w:ind w:left="4080" w:hanging="360"/>
      </w:pPr>
      <w:rPr>
        <w:rFonts w:ascii="Symbol" w:hAnsi="Symbol" w:hint="default"/>
      </w:rPr>
    </w:lvl>
    <w:lvl w:ilvl="4" w:tplc="04100003" w:tentative="1">
      <w:start w:val="1"/>
      <w:numFmt w:val="bullet"/>
      <w:lvlText w:val="o"/>
      <w:lvlJc w:val="left"/>
      <w:pPr>
        <w:tabs>
          <w:tab w:val="num" w:pos="4800"/>
        </w:tabs>
        <w:ind w:left="4800" w:hanging="360"/>
      </w:pPr>
      <w:rPr>
        <w:rFonts w:ascii="Courier New" w:hAnsi="Courier New" w:hint="default"/>
      </w:rPr>
    </w:lvl>
    <w:lvl w:ilvl="5" w:tplc="04100005" w:tentative="1">
      <w:start w:val="1"/>
      <w:numFmt w:val="bullet"/>
      <w:lvlText w:val=""/>
      <w:lvlJc w:val="left"/>
      <w:pPr>
        <w:tabs>
          <w:tab w:val="num" w:pos="5520"/>
        </w:tabs>
        <w:ind w:left="5520" w:hanging="360"/>
      </w:pPr>
      <w:rPr>
        <w:rFonts w:ascii="Wingdings" w:hAnsi="Wingdings" w:hint="default"/>
      </w:rPr>
    </w:lvl>
    <w:lvl w:ilvl="6" w:tplc="04100001" w:tentative="1">
      <w:start w:val="1"/>
      <w:numFmt w:val="bullet"/>
      <w:lvlText w:val=""/>
      <w:lvlJc w:val="left"/>
      <w:pPr>
        <w:tabs>
          <w:tab w:val="num" w:pos="6240"/>
        </w:tabs>
        <w:ind w:left="6240" w:hanging="360"/>
      </w:pPr>
      <w:rPr>
        <w:rFonts w:ascii="Symbol" w:hAnsi="Symbol" w:hint="default"/>
      </w:rPr>
    </w:lvl>
    <w:lvl w:ilvl="7" w:tplc="04100003" w:tentative="1">
      <w:start w:val="1"/>
      <w:numFmt w:val="bullet"/>
      <w:lvlText w:val="o"/>
      <w:lvlJc w:val="left"/>
      <w:pPr>
        <w:tabs>
          <w:tab w:val="num" w:pos="6960"/>
        </w:tabs>
        <w:ind w:left="6960" w:hanging="360"/>
      </w:pPr>
      <w:rPr>
        <w:rFonts w:ascii="Courier New" w:hAnsi="Courier New" w:hint="default"/>
      </w:rPr>
    </w:lvl>
    <w:lvl w:ilvl="8" w:tplc="04100005" w:tentative="1">
      <w:start w:val="1"/>
      <w:numFmt w:val="bullet"/>
      <w:lvlText w:val=""/>
      <w:lvlJc w:val="left"/>
      <w:pPr>
        <w:tabs>
          <w:tab w:val="num" w:pos="7680"/>
        </w:tabs>
        <w:ind w:left="7680" w:hanging="360"/>
      </w:pPr>
      <w:rPr>
        <w:rFonts w:ascii="Wingdings" w:hAnsi="Wingdings" w:hint="default"/>
      </w:rPr>
    </w:lvl>
  </w:abstractNum>
  <w:abstractNum w:abstractNumId="12">
    <w:nsid w:val="14E834A0"/>
    <w:multiLevelType w:val="hybridMultilevel"/>
    <w:tmpl w:val="887C5DF8"/>
    <w:lvl w:ilvl="0" w:tplc="9148F7AE">
      <w:numFmt w:val="bullet"/>
      <w:lvlText w:val="-"/>
      <w:lvlJc w:val="left"/>
      <w:pPr>
        <w:tabs>
          <w:tab w:val="num" w:pos="1980"/>
        </w:tabs>
        <w:ind w:left="1980" w:hanging="780"/>
      </w:pPr>
      <w:rPr>
        <w:rFonts w:ascii="Times New Roman" w:eastAsia="Times New Roman" w:hAnsi="Times New Roman" w:hint="default"/>
      </w:rPr>
    </w:lvl>
    <w:lvl w:ilvl="1" w:tplc="04100003" w:tentative="1">
      <w:start w:val="1"/>
      <w:numFmt w:val="bullet"/>
      <w:lvlText w:val="o"/>
      <w:lvlJc w:val="left"/>
      <w:pPr>
        <w:tabs>
          <w:tab w:val="num" w:pos="2280"/>
        </w:tabs>
        <w:ind w:left="2280" w:hanging="360"/>
      </w:pPr>
      <w:rPr>
        <w:rFonts w:ascii="Courier New" w:hAnsi="Courier New" w:hint="default"/>
      </w:rPr>
    </w:lvl>
    <w:lvl w:ilvl="2" w:tplc="04100005" w:tentative="1">
      <w:start w:val="1"/>
      <w:numFmt w:val="bullet"/>
      <w:lvlText w:val=""/>
      <w:lvlJc w:val="left"/>
      <w:pPr>
        <w:tabs>
          <w:tab w:val="num" w:pos="3000"/>
        </w:tabs>
        <w:ind w:left="3000" w:hanging="360"/>
      </w:pPr>
      <w:rPr>
        <w:rFonts w:ascii="Wingdings" w:hAnsi="Wingdings" w:hint="default"/>
      </w:rPr>
    </w:lvl>
    <w:lvl w:ilvl="3" w:tplc="04100001" w:tentative="1">
      <w:start w:val="1"/>
      <w:numFmt w:val="bullet"/>
      <w:lvlText w:val=""/>
      <w:lvlJc w:val="left"/>
      <w:pPr>
        <w:tabs>
          <w:tab w:val="num" w:pos="3720"/>
        </w:tabs>
        <w:ind w:left="3720" w:hanging="360"/>
      </w:pPr>
      <w:rPr>
        <w:rFonts w:ascii="Symbol" w:hAnsi="Symbol" w:hint="default"/>
      </w:rPr>
    </w:lvl>
    <w:lvl w:ilvl="4" w:tplc="04100003" w:tentative="1">
      <w:start w:val="1"/>
      <w:numFmt w:val="bullet"/>
      <w:lvlText w:val="o"/>
      <w:lvlJc w:val="left"/>
      <w:pPr>
        <w:tabs>
          <w:tab w:val="num" w:pos="4440"/>
        </w:tabs>
        <w:ind w:left="4440" w:hanging="360"/>
      </w:pPr>
      <w:rPr>
        <w:rFonts w:ascii="Courier New" w:hAnsi="Courier New" w:hint="default"/>
      </w:rPr>
    </w:lvl>
    <w:lvl w:ilvl="5" w:tplc="04100005" w:tentative="1">
      <w:start w:val="1"/>
      <w:numFmt w:val="bullet"/>
      <w:lvlText w:val=""/>
      <w:lvlJc w:val="left"/>
      <w:pPr>
        <w:tabs>
          <w:tab w:val="num" w:pos="5160"/>
        </w:tabs>
        <w:ind w:left="5160" w:hanging="360"/>
      </w:pPr>
      <w:rPr>
        <w:rFonts w:ascii="Wingdings" w:hAnsi="Wingdings" w:hint="default"/>
      </w:rPr>
    </w:lvl>
    <w:lvl w:ilvl="6" w:tplc="04100001" w:tentative="1">
      <w:start w:val="1"/>
      <w:numFmt w:val="bullet"/>
      <w:lvlText w:val=""/>
      <w:lvlJc w:val="left"/>
      <w:pPr>
        <w:tabs>
          <w:tab w:val="num" w:pos="5880"/>
        </w:tabs>
        <w:ind w:left="5880" w:hanging="360"/>
      </w:pPr>
      <w:rPr>
        <w:rFonts w:ascii="Symbol" w:hAnsi="Symbol" w:hint="default"/>
      </w:rPr>
    </w:lvl>
    <w:lvl w:ilvl="7" w:tplc="04100003" w:tentative="1">
      <w:start w:val="1"/>
      <w:numFmt w:val="bullet"/>
      <w:lvlText w:val="o"/>
      <w:lvlJc w:val="left"/>
      <w:pPr>
        <w:tabs>
          <w:tab w:val="num" w:pos="6600"/>
        </w:tabs>
        <w:ind w:left="6600" w:hanging="360"/>
      </w:pPr>
      <w:rPr>
        <w:rFonts w:ascii="Courier New" w:hAnsi="Courier New" w:hint="default"/>
      </w:rPr>
    </w:lvl>
    <w:lvl w:ilvl="8" w:tplc="04100005" w:tentative="1">
      <w:start w:val="1"/>
      <w:numFmt w:val="bullet"/>
      <w:lvlText w:val=""/>
      <w:lvlJc w:val="left"/>
      <w:pPr>
        <w:tabs>
          <w:tab w:val="num" w:pos="7320"/>
        </w:tabs>
        <w:ind w:left="7320" w:hanging="360"/>
      </w:pPr>
      <w:rPr>
        <w:rFonts w:ascii="Wingdings" w:hAnsi="Wingdings" w:hint="default"/>
      </w:rPr>
    </w:lvl>
  </w:abstractNum>
  <w:abstractNum w:abstractNumId="13">
    <w:nsid w:val="178A42B8"/>
    <w:multiLevelType w:val="hybridMultilevel"/>
    <w:tmpl w:val="6D9C6092"/>
    <w:lvl w:ilvl="0" w:tplc="134A450C">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2BBE481D"/>
    <w:multiLevelType w:val="hybridMultilevel"/>
    <w:tmpl w:val="1424EA2E"/>
    <w:lvl w:ilvl="0" w:tplc="29029AF4">
      <w:start w:val="2"/>
      <w:numFmt w:val="bullet"/>
      <w:lvlText w:val="-"/>
      <w:lvlJc w:val="left"/>
      <w:pPr>
        <w:ind w:left="1620" w:hanging="360"/>
      </w:pPr>
      <w:rPr>
        <w:rFonts w:ascii="Times New Roman" w:eastAsia="Times New Roman" w:hAnsi="Times New Roman" w:hint="default"/>
      </w:rPr>
    </w:lvl>
    <w:lvl w:ilvl="1" w:tplc="04100003">
      <w:start w:val="1"/>
      <w:numFmt w:val="bullet"/>
      <w:lvlText w:val="o"/>
      <w:lvlJc w:val="left"/>
      <w:pPr>
        <w:ind w:left="2340" w:hanging="360"/>
      </w:pPr>
      <w:rPr>
        <w:rFonts w:ascii="Courier New" w:hAnsi="Courier New" w:hint="default"/>
      </w:rPr>
    </w:lvl>
    <w:lvl w:ilvl="2" w:tplc="04100005">
      <w:start w:val="1"/>
      <w:numFmt w:val="bullet"/>
      <w:lvlText w:val=""/>
      <w:lvlJc w:val="left"/>
      <w:pPr>
        <w:ind w:left="3060" w:hanging="360"/>
      </w:pPr>
      <w:rPr>
        <w:rFonts w:ascii="Wingdings" w:hAnsi="Wingdings" w:hint="default"/>
      </w:rPr>
    </w:lvl>
    <w:lvl w:ilvl="3" w:tplc="04100001">
      <w:start w:val="1"/>
      <w:numFmt w:val="bullet"/>
      <w:lvlText w:val=""/>
      <w:lvlJc w:val="left"/>
      <w:pPr>
        <w:ind w:left="3780" w:hanging="360"/>
      </w:pPr>
      <w:rPr>
        <w:rFonts w:ascii="Symbol" w:hAnsi="Symbol" w:hint="default"/>
      </w:rPr>
    </w:lvl>
    <w:lvl w:ilvl="4" w:tplc="04100003">
      <w:start w:val="1"/>
      <w:numFmt w:val="bullet"/>
      <w:lvlText w:val="o"/>
      <w:lvlJc w:val="left"/>
      <w:pPr>
        <w:ind w:left="4500" w:hanging="360"/>
      </w:pPr>
      <w:rPr>
        <w:rFonts w:ascii="Courier New" w:hAnsi="Courier New" w:hint="default"/>
      </w:rPr>
    </w:lvl>
    <w:lvl w:ilvl="5" w:tplc="04100005">
      <w:start w:val="1"/>
      <w:numFmt w:val="bullet"/>
      <w:lvlText w:val=""/>
      <w:lvlJc w:val="left"/>
      <w:pPr>
        <w:ind w:left="5220" w:hanging="360"/>
      </w:pPr>
      <w:rPr>
        <w:rFonts w:ascii="Wingdings" w:hAnsi="Wingdings" w:hint="default"/>
      </w:rPr>
    </w:lvl>
    <w:lvl w:ilvl="6" w:tplc="04100001">
      <w:start w:val="1"/>
      <w:numFmt w:val="bullet"/>
      <w:lvlText w:val=""/>
      <w:lvlJc w:val="left"/>
      <w:pPr>
        <w:ind w:left="5940" w:hanging="360"/>
      </w:pPr>
      <w:rPr>
        <w:rFonts w:ascii="Symbol" w:hAnsi="Symbol" w:hint="default"/>
      </w:rPr>
    </w:lvl>
    <w:lvl w:ilvl="7" w:tplc="04100003">
      <w:start w:val="1"/>
      <w:numFmt w:val="bullet"/>
      <w:lvlText w:val="o"/>
      <w:lvlJc w:val="left"/>
      <w:pPr>
        <w:ind w:left="6660" w:hanging="360"/>
      </w:pPr>
      <w:rPr>
        <w:rFonts w:ascii="Courier New" w:hAnsi="Courier New" w:hint="default"/>
      </w:rPr>
    </w:lvl>
    <w:lvl w:ilvl="8" w:tplc="04100005">
      <w:start w:val="1"/>
      <w:numFmt w:val="bullet"/>
      <w:lvlText w:val=""/>
      <w:lvlJc w:val="left"/>
      <w:pPr>
        <w:ind w:left="7380" w:hanging="360"/>
      </w:pPr>
      <w:rPr>
        <w:rFonts w:ascii="Wingdings" w:hAnsi="Wingdings" w:hint="default"/>
      </w:rPr>
    </w:lvl>
  </w:abstractNum>
  <w:abstractNum w:abstractNumId="15">
    <w:nsid w:val="3385252E"/>
    <w:multiLevelType w:val="hybridMultilevel"/>
    <w:tmpl w:val="A1F486B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6EBF67A2"/>
    <w:multiLevelType w:val="hybridMultilevel"/>
    <w:tmpl w:val="7CE044E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56906ED"/>
    <w:multiLevelType w:val="hybridMultilevel"/>
    <w:tmpl w:val="96E679AE"/>
    <w:lvl w:ilvl="0" w:tplc="6A38745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B0DD497"/>
    <w:multiLevelType w:val="singleLevel"/>
    <w:tmpl w:val="7E0DD50D"/>
    <w:lvl w:ilvl="0">
      <w:start w:val="1"/>
      <w:numFmt w:val="lowerLetter"/>
      <w:lvlText w:val="%1)"/>
      <w:lvlJc w:val="left"/>
      <w:pPr>
        <w:tabs>
          <w:tab w:val="num" w:pos="432"/>
        </w:tabs>
        <w:ind w:left="72" w:hanging="72"/>
      </w:pPr>
      <w:rPr>
        <w:rFonts w:cs="Times New Roman"/>
        <w:color w:val="000000"/>
      </w:rPr>
    </w:lvl>
  </w:abstractNum>
  <w:num w:numId="1">
    <w:abstractNumId w:val="17"/>
  </w:num>
  <w:num w:numId="2">
    <w:abstractNumId w:val="11"/>
  </w:num>
  <w:num w:numId="3">
    <w:abstractNumId w:val="12"/>
  </w:num>
  <w:num w:numId="4">
    <w:abstractNumId w:val="15"/>
  </w:num>
  <w:num w:numId="5">
    <w:abstractNumId w:val="16"/>
  </w:num>
  <w:num w:numId="6">
    <w:abstractNumId w:val="18"/>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CE61FCA6-9BBE-40C5-8ABF-00D6AF18DD03}"/>
    <w:docVar w:name="dgnword-eventsink" w:val="94739080"/>
  </w:docVars>
  <w:rsids>
    <w:rsidRoot w:val="00CD2B3F"/>
    <w:rsid w:val="00013823"/>
    <w:rsid w:val="0001623E"/>
    <w:rsid w:val="00022EB3"/>
    <w:rsid w:val="00031830"/>
    <w:rsid w:val="00047056"/>
    <w:rsid w:val="00066B22"/>
    <w:rsid w:val="000757DA"/>
    <w:rsid w:val="000839BA"/>
    <w:rsid w:val="00096B12"/>
    <w:rsid w:val="000A30C1"/>
    <w:rsid w:val="000A7E6F"/>
    <w:rsid w:val="000B4350"/>
    <w:rsid w:val="000D504A"/>
    <w:rsid w:val="000E763C"/>
    <w:rsid w:val="001227DC"/>
    <w:rsid w:val="00124835"/>
    <w:rsid w:val="001324DA"/>
    <w:rsid w:val="001737A9"/>
    <w:rsid w:val="001758B9"/>
    <w:rsid w:val="00175B82"/>
    <w:rsid w:val="001A1EA0"/>
    <w:rsid w:val="001A4233"/>
    <w:rsid w:val="00230A76"/>
    <w:rsid w:val="00242A8E"/>
    <w:rsid w:val="0025464F"/>
    <w:rsid w:val="002870CE"/>
    <w:rsid w:val="00291FB9"/>
    <w:rsid w:val="002B13C0"/>
    <w:rsid w:val="002C393E"/>
    <w:rsid w:val="002E7FAF"/>
    <w:rsid w:val="00321563"/>
    <w:rsid w:val="00372B82"/>
    <w:rsid w:val="003823F6"/>
    <w:rsid w:val="003936C9"/>
    <w:rsid w:val="003A0B20"/>
    <w:rsid w:val="003A70DA"/>
    <w:rsid w:val="003A7819"/>
    <w:rsid w:val="003B0379"/>
    <w:rsid w:val="003B546C"/>
    <w:rsid w:val="003E5CA1"/>
    <w:rsid w:val="003F0709"/>
    <w:rsid w:val="0041326E"/>
    <w:rsid w:val="00423F5C"/>
    <w:rsid w:val="004311A3"/>
    <w:rsid w:val="0045178C"/>
    <w:rsid w:val="004531E8"/>
    <w:rsid w:val="00460031"/>
    <w:rsid w:val="0047498E"/>
    <w:rsid w:val="00491DDF"/>
    <w:rsid w:val="004948FD"/>
    <w:rsid w:val="004B3313"/>
    <w:rsid w:val="004C313A"/>
    <w:rsid w:val="00517BC2"/>
    <w:rsid w:val="00530838"/>
    <w:rsid w:val="00563F20"/>
    <w:rsid w:val="005C674D"/>
    <w:rsid w:val="005E4BDB"/>
    <w:rsid w:val="00607465"/>
    <w:rsid w:val="00626361"/>
    <w:rsid w:val="00646F45"/>
    <w:rsid w:val="00691851"/>
    <w:rsid w:val="006971A7"/>
    <w:rsid w:val="006A20AE"/>
    <w:rsid w:val="006A5233"/>
    <w:rsid w:val="006F4301"/>
    <w:rsid w:val="007078B2"/>
    <w:rsid w:val="00712AB0"/>
    <w:rsid w:val="00733EE4"/>
    <w:rsid w:val="0076261B"/>
    <w:rsid w:val="007B6D93"/>
    <w:rsid w:val="007F2A77"/>
    <w:rsid w:val="00803C3D"/>
    <w:rsid w:val="00827BBC"/>
    <w:rsid w:val="0085384B"/>
    <w:rsid w:val="008733A2"/>
    <w:rsid w:val="008921C3"/>
    <w:rsid w:val="008E316A"/>
    <w:rsid w:val="00914A80"/>
    <w:rsid w:val="00920411"/>
    <w:rsid w:val="00925192"/>
    <w:rsid w:val="00976DE8"/>
    <w:rsid w:val="009F6CDE"/>
    <w:rsid w:val="00A71331"/>
    <w:rsid w:val="00AC2685"/>
    <w:rsid w:val="00B60312"/>
    <w:rsid w:val="00BE614D"/>
    <w:rsid w:val="00C36BC5"/>
    <w:rsid w:val="00C46846"/>
    <w:rsid w:val="00C47923"/>
    <w:rsid w:val="00C954F4"/>
    <w:rsid w:val="00CB4C37"/>
    <w:rsid w:val="00CC1B48"/>
    <w:rsid w:val="00CC4110"/>
    <w:rsid w:val="00CD2B3F"/>
    <w:rsid w:val="00CE0DBA"/>
    <w:rsid w:val="00D17EA7"/>
    <w:rsid w:val="00D90594"/>
    <w:rsid w:val="00DA43A1"/>
    <w:rsid w:val="00DF6E5B"/>
    <w:rsid w:val="00DF7CD6"/>
    <w:rsid w:val="00E058AE"/>
    <w:rsid w:val="00E33BEF"/>
    <w:rsid w:val="00E466CE"/>
    <w:rsid w:val="00E81D61"/>
    <w:rsid w:val="00E84EEA"/>
    <w:rsid w:val="00EA668F"/>
    <w:rsid w:val="00F605FD"/>
    <w:rsid w:val="00F633B5"/>
    <w:rsid w:val="00F81C3F"/>
    <w:rsid w:val="00F91616"/>
    <w:rsid w:val="00F95AA5"/>
    <w:rsid w:val="00FB6667"/>
    <w:rsid w:val="00FC2D3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3F2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GALE">
    <w:name w:val="LEGALE"/>
    <w:basedOn w:val="Normale"/>
    <w:uiPriority w:val="99"/>
    <w:rsid w:val="00CD2B3F"/>
    <w:pPr>
      <w:widowControl w:val="0"/>
      <w:spacing w:after="0" w:line="540" w:lineRule="atLeast"/>
      <w:ind w:left="567" w:right="851"/>
      <w:jc w:val="both"/>
    </w:pPr>
    <w:rPr>
      <w:rFonts w:ascii="Times New Roman" w:eastAsia="Times New Roman" w:hAnsi="Times New Roman"/>
      <w:sz w:val="24"/>
      <w:szCs w:val="20"/>
      <w:lang w:eastAsia="it-IT"/>
    </w:rPr>
  </w:style>
  <w:style w:type="paragraph" w:customStyle="1" w:styleId="Legale2006">
    <w:name w:val="Legale 2006"/>
    <w:basedOn w:val="Normale"/>
    <w:link w:val="Legale2006Carattere"/>
    <w:uiPriority w:val="99"/>
    <w:rsid w:val="00CD2B3F"/>
    <w:pPr>
      <w:widowControl w:val="0"/>
      <w:spacing w:after="0" w:line="480" w:lineRule="auto"/>
      <w:ind w:left="567" w:right="851"/>
      <w:jc w:val="both"/>
    </w:pPr>
    <w:rPr>
      <w:rFonts w:ascii="Times New Roman" w:hAnsi="Times New Roman"/>
      <w:sz w:val="20"/>
      <w:szCs w:val="20"/>
      <w:lang w:eastAsia="it-IT"/>
    </w:rPr>
  </w:style>
  <w:style w:type="character" w:styleId="Collegamentoipertestuale">
    <w:name w:val="Hyperlink"/>
    <w:uiPriority w:val="99"/>
    <w:rsid w:val="00CD2B3F"/>
    <w:rPr>
      <w:rFonts w:cs="Times New Roman"/>
      <w:color w:val="0000FF"/>
      <w:u w:val="single"/>
    </w:rPr>
  </w:style>
  <w:style w:type="paragraph" w:styleId="Pidipagina">
    <w:name w:val="footer"/>
    <w:basedOn w:val="Normale"/>
    <w:link w:val="PidipaginaCarattere"/>
    <w:uiPriority w:val="99"/>
    <w:rsid w:val="00CD2B3F"/>
    <w:pPr>
      <w:tabs>
        <w:tab w:val="center" w:pos="4819"/>
        <w:tab w:val="right" w:pos="9638"/>
      </w:tabs>
      <w:spacing w:after="0" w:line="240" w:lineRule="auto"/>
    </w:pPr>
    <w:rPr>
      <w:rFonts w:ascii="Times New Roman" w:hAnsi="Times New Roman"/>
      <w:sz w:val="24"/>
      <w:szCs w:val="20"/>
      <w:lang w:eastAsia="it-IT"/>
    </w:rPr>
  </w:style>
  <w:style w:type="character" w:customStyle="1" w:styleId="PidipaginaCarattere">
    <w:name w:val="Piè di pagina Carattere"/>
    <w:link w:val="Pidipagina"/>
    <w:uiPriority w:val="99"/>
    <w:locked/>
    <w:rsid w:val="00CD2B3F"/>
    <w:rPr>
      <w:rFonts w:ascii="Times New Roman" w:hAnsi="Times New Roman"/>
      <w:sz w:val="24"/>
      <w:lang w:eastAsia="it-IT"/>
    </w:rPr>
  </w:style>
  <w:style w:type="character" w:styleId="Numeropagina">
    <w:name w:val="page number"/>
    <w:uiPriority w:val="99"/>
    <w:rsid w:val="00CD2B3F"/>
    <w:rPr>
      <w:rFonts w:cs="Times New Roman"/>
    </w:rPr>
  </w:style>
  <w:style w:type="paragraph" w:customStyle="1" w:styleId="legale0">
    <w:name w:val="legale"/>
    <w:basedOn w:val="Normale"/>
    <w:uiPriority w:val="99"/>
    <w:rsid w:val="00CD2B3F"/>
    <w:pPr>
      <w:widowControl w:val="0"/>
      <w:spacing w:after="0" w:line="540" w:lineRule="atLeast"/>
      <w:ind w:left="567" w:right="851"/>
      <w:jc w:val="both"/>
    </w:pPr>
    <w:rPr>
      <w:rFonts w:ascii="Times New Roman" w:eastAsia="Times New Roman" w:hAnsi="Times New Roman"/>
      <w:sz w:val="24"/>
      <w:szCs w:val="20"/>
      <w:lang w:eastAsia="it-IT"/>
    </w:rPr>
  </w:style>
  <w:style w:type="paragraph" w:styleId="Intestazione">
    <w:name w:val="header"/>
    <w:basedOn w:val="Normale"/>
    <w:link w:val="IntestazioneCarattere"/>
    <w:uiPriority w:val="99"/>
    <w:rsid w:val="00CD2B3F"/>
    <w:pPr>
      <w:tabs>
        <w:tab w:val="center" w:pos="4819"/>
        <w:tab w:val="right" w:pos="9638"/>
      </w:tabs>
      <w:spacing w:after="0" w:line="240" w:lineRule="auto"/>
    </w:pPr>
    <w:rPr>
      <w:rFonts w:ascii="Times New Roman" w:hAnsi="Times New Roman"/>
      <w:sz w:val="24"/>
      <w:szCs w:val="20"/>
      <w:lang w:eastAsia="it-IT"/>
    </w:rPr>
  </w:style>
  <w:style w:type="character" w:customStyle="1" w:styleId="IntestazioneCarattere">
    <w:name w:val="Intestazione Carattere"/>
    <w:link w:val="Intestazione"/>
    <w:uiPriority w:val="99"/>
    <w:locked/>
    <w:rsid w:val="00CD2B3F"/>
    <w:rPr>
      <w:rFonts w:ascii="Times New Roman" w:hAnsi="Times New Roman"/>
      <w:sz w:val="24"/>
      <w:lang w:eastAsia="it-IT"/>
    </w:rPr>
  </w:style>
  <w:style w:type="paragraph" w:styleId="Testofumetto">
    <w:name w:val="Balloon Text"/>
    <w:basedOn w:val="Normale"/>
    <w:link w:val="TestofumettoCarattere"/>
    <w:uiPriority w:val="99"/>
    <w:rsid w:val="00CD2B3F"/>
    <w:pPr>
      <w:spacing w:after="0" w:line="240" w:lineRule="auto"/>
    </w:pPr>
    <w:rPr>
      <w:rFonts w:ascii="Tahoma" w:hAnsi="Tahoma"/>
      <w:sz w:val="16"/>
      <w:szCs w:val="20"/>
      <w:lang w:eastAsia="it-IT"/>
    </w:rPr>
  </w:style>
  <w:style w:type="character" w:customStyle="1" w:styleId="TestofumettoCarattere">
    <w:name w:val="Testo fumetto Carattere"/>
    <w:link w:val="Testofumetto"/>
    <w:uiPriority w:val="99"/>
    <w:locked/>
    <w:rsid w:val="00CD2B3F"/>
    <w:rPr>
      <w:rFonts w:ascii="Tahoma" w:hAnsi="Tahoma"/>
      <w:sz w:val="16"/>
      <w:lang w:eastAsia="it-IT"/>
    </w:rPr>
  </w:style>
  <w:style w:type="character" w:customStyle="1" w:styleId="Legale2006Carattere">
    <w:name w:val="Legale 2006 Carattere"/>
    <w:link w:val="Legale2006"/>
    <w:uiPriority w:val="99"/>
    <w:locked/>
    <w:rsid w:val="00CD2B3F"/>
    <w:rPr>
      <w:rFonts w:ascii="Times New Roman" w:hAnsi="Times New Roman"/>
      <w:sz w:val="20"/>
      <w:lang w:eastAsia="it-IT"/>
    </w:rPr>
  </w:style>
  <w:style w:type="paragraph" w:styleId="Testonotaapidipagina">
    <w:name w:val="footnote text"/>
    <w:basedOn w:val="Normale"/>
    <w:link w:val="TestonotaapidipaginaCarattere"/>
    <w:uiPriority w:val="99"/>
    <w:semiHidden/>
    <w:rsid w:val="00CD2B3F"/>
    <w:pPr>
      <w:spacing w:after="0" w:line="240" w:lineRule="auto"/>
    </w:pPr>
    <w:rPr>
      <w:rFonts w:ascii="Times New Roman" w:hAnsi="Times New Roman"/>
      <w:sz w:val="20"/>
      <w:szCs w:val="20"/>
      <w:lang w:eastAsia="it-IT"/>
    </w:rPr>
  </w:style>
  <w:style w:type="character" w:customStyle="1" w:styleId="TestonotaapidipaginaCarattere">
    <w:name w:val="Testo nota a piè di pagina Carattere"/>
    <w:link w:val="Testonotaapidipagina"/>
    <w:uiPriority w:val="99"/>
    <w:semiHidden/>
    <w:locked/>
    <w:rsid w:val="00CD2B3F"/>
    <w:rPr>
      <w:rFonts w:ascii="Times New Roman" w:hAnsi="Times New Roman"/>
      <w:sz w:val="20"/>
      <w:lang w:eastAsia="it-IT"/>
    </w:rPr>
  </w:style>
  <w:style w:type="character" w:styleId="Rimandonotaapidipagina">
    <w:name w:val="footnote reference"/>
    <w:uiPriority w:val="99"/>
    <w:semiHidden/>
    <w:rsid w:val="00CD2B3F"/>
    <w:rPr>
      <w:rFonts w:cs="Times New Roman"/>
      <w:vertAlign w:val="superscript"/>
    </w:rPr>
  </w:style>
  <w:style w:type="paragraph" w:customStyle="1" w:styleId="legale2012">
    <w:name w:val="legale 2012"/>
    <w:basedOn w:val="Normale"/>
    <w:autoRedefine/>
    <w:uiPriority w:val="99"/>
    <w:rsid w:val="00CD2B3F"/>
    <w:pPr>
      <w:widowControl w:val="0"/>
      <w:spacing w:after="0" w:line="480" w:lineRule="auto"/>
      <w:ind w:left="540" w:right="1178" w:firstLine="594"/>
      <w:jc w:val="both"/>
    </w:pPr>
    <w:rPr>
      <w:rFonts w:ascii="Times New Roman" w:eastAsia="Times New Roman" w:hAnsi="Times New Roman"/>
      <w:sz w:val="24"/>
      <w:szCs w:val="20"/>
      <w:lang w:eastAsia="it-IT"/>
    </w:rPr>
  </w:style>
  <w:style w:type="paragraph" w:customStyle="1" w:styleId="LEGALE2008">
    <w:name w:val="LEGALE 2008"/>
    <w:basedOn w:val="Normale"/>
    <w:uiPriority w:val="99"/>
    <w:rsid w:val="00CD2B3F"/>
    <w:pPr>
      <w:widowControl w:val="0"/>
      <w:spacing w:after="0" w:line="480" w:lineRule="auto"/>
      <w:ind w:left="567" w:right="851"/>
      <w:jc w:val="both"/>
    </w:pPr>
    <w:rPr>
      <w:rFonts w:ascii="Times New Roman" w:eastAsia="Times New Roman" w:hAnsi="Times New Roman"/>
      <w:sz w:val="24"/>
      <w:szCs w:val="20"/>
      <w:lang w:eastAsia="it-IT"/>
    </w:rPr>
  </w:style>
  <w:style w:type="paragraph" w:customStyle="1" w:styleId="Legale20080">
    <w:name w:val="Legale 2008"/>
    <w:basedOn w:val="Normale"/>
    <w:uiPriority w:val="99"/>
    <w:rsid w:val="00CD2B3F"/>
    <w:pPr>
      <w:widowControl w:val="0"/>
      <w:autoSpaceDE w:val="0"/>
      <w:autoSpaceDN w:val="0"/>
      <w:spacing w:after="0" w:line="520" w:lineRule="atLeast"/>
      <w:ind w:left="567" w:right="851"/>
      <w:jc w:val="both"/>
    </w:pPr>
    <w:rPr>
      <w:rFonts w:ascii="Times New Roman" w:eastAsia="Times New Roman" w:hAnsi="Times New Roman"/>
      <w:b/>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477796">
      <w:marLeft w:val="0"/>
      <w:marRight w:val="0"/>
      <w:marTop w:val="0"/>
      <w:marBottom w:val="0"/>
      <w:divBdr>
        <w:top w:val="none" w:sz="0" w:space="0" w:color="auto"/>
        <w:left w:val="none" w:sz="0" w:space="0" w:color="auto"/>
        <w:bottom w:val="none" w:sz="0" w:space="0" w:color="auto"/>
        <w:right w:val="none" w:sz="0" w:space="0" w:color="auto"/>
      </w:divBdr>
    </w:div>
    <w:div w:id="846477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palermo.it/amministrazione_trasparente.php?sel=19&amp;asel=103&amp;bsel=16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CF09-977E-4D61-A70A-61B6686D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36</Pages>
  <Words>13206</Words>
  <Characters>75455</Characters>
  <Application>Microsoft Office Word</Application>
  <DocSecurity>0</DocSecurity>
  <Lines>628</Lines>
  <Paragraphs>176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hp</cp:lastModifiedBy>
  <cp:revision>61</cp:revision>
  <cp:lastPrinted>2016-05-23T08:28:00Z</cp:lastPrinted>
  <dcterms:created xsi:type="dcterms:W3CDTF">2016-05-21T11:15:00Z</dcterms:created>
  <dcterms:modified xsi:type="dcterms:W3CDTF">2016-05-23T08:58:00Z</dcterms:modified>
</cp:coreProperties>
</file>